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D" w:rsidRDefault="00AE015D" w:rsidP="00AE015D"/>
    <w:p w:rsidR="00C537E6" w:rsidRDefault="00C537E6" w:rsidP="00C537E6">
      <w:pPr>
        <w:jc w:val="center"/>
      </w:pPr>
      <w:r w:rsidRPr="00C537E6">
        <w:t>Документы, необходимые для получения отсрочки или рассрочки</w:t>
      </w:r>
    </w:p>
    <w:p w:rsidR="00AE015D" w:rsidRDefault="00C537E6" w:rsidP="00BF01CB">
      <w:pPr>
        <w:jc w:val="center"/>
      </w:pPr>
      <w:r w:rsidRPr="00C537E6">
        <w:t xml:space="preserve"> по уплате налогов</w:t>
      </w:r>
    </w:p>
    <w:p w:rsidR="00BF01CB" w:rsidRDefault="00BF01CB" w:rsidP="00BF01CB">
      <w:pPr>
        <w:jc w:val="center"/>
      </w:pPr>
    </w:p>
    <w:p w:rsidR="00CB64FF" w:rsidRDefault="00AE015D" w:rsidP="00CB64FF">
      <w:pPr>
        <w:jc w:val="both"/>
      </w:pPr>
      <w:r>
        <w:tab/>
      </w:r>
      <w:r w:rsidR="00501FB2">
        <w:t>К</w:t>
      </w:r>
      <w:r>
        <w:t xml:space="preserve">аждый налогоплательщик может обратиться в налоговый орган за отсрочкой или рассрочкой по уплате задолженности по </w:t>
      </w:r>
      <w:r w:rsidR="00BF01CB">
        <w:t>единому налоговому счету (ЕНС)</w:t>
      </w:r>
      <w:r>
        <w:t>.</w:t>
      </w:r>
    </w:p>
    <w:p w:rsidR="00CB64FF" w:rsidRDefault="00CB64FF" w:rsidP="00CB64FF">
      <w:pPr>
        <w:jc w:val="both"/>
      </w:pPr>
      <w:bookmarkStart w:id="0" w:name="_GoBack"/>
      <w:bookmarkEnd w:id="0"/>
    </w:p>
    <w:p w:rsidR="00CB64FF" w:rsidRPr="00092A02" w:rsidRDefault="00CB64FF" w:rsidP="00CB64FF">
      <w:pPr>
        <w:jc w:val="both"/>
      </w:pPr>
      <w:r>
        <w:t>Перечень оснований, при наличии которых можн</w:t>
      </w:r>
      <w:r w:rsidR="008C3C4A">
        <w:t xml:space="preserve">о получить отсрочку (отсрочку) </w:t>
      </w:r>
      <w:r>
        <w:t xml:space="preserve">закреплены </w:t>
      </w:r>
      <w:r w:rsidRPr="00721902">
        <w:rPr>
          <w:color w:val="0070C0"/>
        </w:rPr>
        <w:t xml:space="preserve">в статье 64 </w:t>
      </w:r>
      <w:r>
        <w:t>Налогового кодекса Российской Федерации</w:t>
      </w:r>
      <w:r w:rsidR="00F526F9">
        <w:t xml:space="preserve"> (</w:t>
      </w:r>
      <w:hyperlink r:id="rId6" w:history="1">
        <w:r w:rsidR="00F526F9" w:rsidRPr="00833363">
          <w:rPr>
            <w:rStyle w:val="aa"/>
          </w:rPr>
          <w:t>https://clck.ru/3AbHQJ</w:t>
        </w:r>
      </w:hyperlink>
      <w:proofErr w:type="gramStart"/>
      <w:r w:rsidR="00F526F9">
        <w:t xml:space="preserve"> )</w:t>
      </w:r>
      <w:proofErr w:type="gramEnd"/>
      <w:r w:rsidR="00092A02">
        <w:t>.</w:t>
      </w:r>
    </w:p>
    <w:p w:rsidR="00CB64FF" w:rsidRDefault="00CB64FF" w:rsidP="00CB64FF">
      <w:pPr>
        <w:jc w:val="both"/>
      </w:pPr>
    </w:p>
    <w:p w:rsidR="00CB64FF" w:rsidRPr="00CB64FF" w:rsidRDefault="00CB64FF" w:rsidP="00F526F9">
      <w:pPr>
        <w:spacing w:before="240"/>
        <w:jc w:val="both"/>
        <w:rPr>
          <w:color w:val="0070C0"/>
        </w:rPr>
      </w:pPr>
      <w:r>
        <w:t xml:space="preserve">Заявление на предоставление отсрочки (рассрочки) направляется в налоговый орган в электронной форме по </w:t>
      </w:r>
      <w:r w:rsidRPr="00F526F9">
        <w:t xml:space="preserve">телекоммуникационным каналам связи или через личный кабинет налогоплательщика. </w:t>
      </w:r>
      <w:r w:rsidR="00F526F9" w:rsidRPr="00F526F9">
        <w:t>(</w:t>
      </w:r>
      <w:hyperlink r:id="rId7" w:history="1">
        <w:r w:rsidR="00F526F9" w:rsidRPr="00F526F9">
          <w:rPr>
            <w:rStyle w:val="aa"/>
          </w:rPr>
          <w:t>https://clck.ru/3AbHdy</w:t>
        </w:r>
      </w:hyperlink>
      <w:proofErr w:type="gramStart"/>
      <w:r w:rsidR="00F526F9" w:rsidRPr="00F526F9">
        <w:t xml:space="preserve"> </w:t>
      </w:r>
      <w:r w:rsidR="00F526F9" w:rsidRPr="00F526F9">
        <w:rPr>
          <w:color w:val="0070C0"/>
        </w:rPr>
        <w:t>)</w:t>
      </w:r>
      <w:proofErr w:type="gramEnd"/>
      <w:r w:rsidR="00F526F9">
        <w:rPr>
          <w:color w:val="0070C0"/>
        </w:rPr>
        <w:t>.</w:t>
      </w:r>
    </w:p>
    <w:p w:rsidR="00CB64FF" w:rsidRPr="00CB64FF" w:rsidRDefault="00CB64FF" w:rsidP="00CB64FF">
      <w:pPr>
        <w:jc w:val="both"/>
        <w:rPr>
          <w:color w:val="0070C0"/>
        </w:rPr>
      </w:pPr>
    </w:p>
    <w:p w:rsidR="00AE015D" w:rsidRDefault="00AE015D" w:rsidP="00BF01CB">
      <w:pPr>
        <w:jc w:val="both"/>
      </w:pPr>
      <w:r>
        <w:t>К заявлению необходимо приложить следующие документы:</w:t>
      </w:r>
    </w:p>
    <w:p w:rsidR="00AE015D" w:rsidRDefault="00AE015D" w:rsidP="00BF01CB">
      <w:pPr>
        <w:jc w:val="both"/>
      </w:pPr>
      <w:r>
        <w:t>•</w:t>
      </w:r>
      <w:r>
        <w:tab/>
        <w:t xml:space="preserve">справки банков о ежемесячных оборотах денежных средств </w:t>
      </w:r>
      <w:r w:rsidR="0068320A">
        <w:t>(</w:t>
      </w:r>
      <w:r w:rsidR="0068320A" w:rsidRPr="0068320A">
        <w:t>электронных денежных средств, драгоценных металлов)</w:t>
      </w:r>
      <w:r w:rsidR="0068320A">
        <w:t xml:space="preserve"> </w:t>
      </w:r>
      <w:proofErr w:type="gramStart"/>
      <w:r>
        <w:t>за</w:t>
      </w:r>
      <w:proofErr w:type="gramEnd"/>
      <w:r>
        <w:t xml:space="preserve"> последние 6 месяцев по всем счетам в банках, а также о наличии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AE015D" w:rsidRDefault="00AE015D" w:rsidP="00BF01CB">
      <w:pPr>
        <w:jc w:val="both"/>
      </w:pPr>
      <w:r>
        <w:t>•</w:t>
      </w:r>
      <w:r>
        <w:tab/>
        <w:t>справки банков об остатках денежных средств (</w:t>
      </w:r>
      <w:r w:rsidR="0068320A" w:rsidRPr="0068320A">
        <w:t>электронных денежны</w:t>
      </w:r>
      <w:r w:rsidR="0068320A">
        <w:t>х средств, драгоценных металлов</w:t>
      </w:r>
      <w:r>
        <w:t>) на всех счетах в банках;</w:t>
      </w:r>
    </w:p>
    <w:p w:rsidR="00AE015D" w:rsidRDefault="00AE015D" w:rsidP="00BF01CB">
      <w:pPr>
        <w:jc w:val="both"/>
      </w:pPr>
      <w:r>
        <w:t>•</w:t>
      </w:r>
      <w:r>
        <w:tab/>
        <w:t>перечень контрагентов - дебиторов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исполнения;</w:t>
      </w:r>
    </w:p>
    <w:p w:rsidR="00AE015D" w:rsidRDefault="00AE015D" w:rsidP="00BF01CB">
      <w:pPr>
        <w:jc w:val="both"/>
      </w:pPr>
      <w:r>
        <w:t>•</w:t>
      </w:r>
      <w:r>
        <w:tab/>
        <w:t>документы, подтверждающие заявленное основание.</w:t>
      </w:r>
    </w:p>
    <w:p w:rsidR="00AE015D" w:rsidRDefault="00AE015D" w:rsidP="00BF01CB">
      <w:pPr>
        <w:jc w:val="both"/>
      </w:pPr>
      <w:r>
        <w:t xml:space="preserve">Также в обязательном порядке представляются договор залога имущества или договор поручительства либо банковская гарантия. </w:t>
      </w:r>
    </w:p>
    <w:p w:rsidR="00CB64FF" w:rsidRDefault="00CB64FF" w:rsidP="00BF01CB">
      <w:pPr>
        <w:jc w:val="both"/>
      </w:pPr>
    </w:p>
    <w:p w:rsidR="00AC0A7F" w:rsidRDefault="00AE015D" w:rsidP="001A6682">
      <w:pPr>
        <w:jc w:val="both"/>
      </w:pPr>
      <w:r>
        <w:t xml:space="preserve">          Более подробно с порядком и условиями предоставления отсрочки (рассрочки) можно ознакомиться по ссылке: </w:t>
      </w:r>
      <w:proofErr w:type="gramStart"/>
      <w:r w:rsidR="001A6682">
        <w:t>(</w:t>
      </w:r>
      <w:r>
        <w:t xml:space="preserve"> </w:t>
      </w:r>
      <w:proofErr w:type="gramEnd"/>
      <w:r w:rsidR="007A6ABB">
        <w:fldChar w:fldCharType="begin"/>
      </w:r>
      <w:r w:rsidR="007A6ABB">
        <w:instrText xml:space="preserve"> HYPERLINK "https://clck.ru/3AbHrD" </w:instrText>
      </w:r>
      <w:r w:rsidR="007A6ABB">
        <w:fldChar w:fldCharType="separate"/>
      </w:r>
      <w:r w:rsidR="001A6682" w:rsidRPr="00833363">
        <w:rPr>
          <w:rStyle w:val="aa"/>
        </w:rPr>
        <w:t>https://clck.ru/3AbHrD</w:t>
      </w:r>
      <w:r w:rsidR="007A6ABB">
        <w:rPr>
          <w:rStyle w:val="aa"/>
        </w:rPr>
        <w:fldChar w:fldCharType="end"/>
      </w:r>
      <w:r w:rsidR="001A6682">
        <w:t xml:space="preserve"> ).</w:t>
      </w:r>
    </w:p>
    <w:p w:rsidR="007A6ABB" w:rsidRDefault="007A6ABB" w:rsidP="001A6682">
      <w:pPr>
        <w:jc w:val="both"/>
      </w:pPr>
    </w:p>
    <w:p w:rsidR="007A6ABB" w:rsidRDefault="007A6ABB" w:rsidP="001A6682">
      <w:pPr>
        <w:jc w:val="both"/>
      </w:pPr>
    </w:p>
    <w:p w:rsidR="007A6ABB" w:rsidRDefault="007A6ABB" w:rsidP="001A6682">
      <w:pPr>
        <w:jc w:val="both"/>
      </w:pPr>
    </w:p>
    <w:p w:rsidR="007A6ABB" w:rsidRPr="00402E34" w:rsidRDefault="007A6ABB" w:rsidP="007A6ABB">
      <w:pPr>
        <w:pStyle w:val="ac"/>
        <w:shd w:val="clear" w:color="auto" w:fill="FFFFFF"/>
        <w:tabs>
          <w:tab w:val="left" w:pos="6379"/>
        </w:tabs>
        <w:spacing w:before="0" w:beforeAutospacing="0" w:after="300" w:afterAutospacing="0"/>
        <w:ind w:firstLine="851"/>
        <w:contextualSpacing/>
        <w:jc w:val="right"/>
        <w:rPr>
          <w:sz w:val="26"/>
          <w:szCs w:val="26"/>
        </w:rPr>
      </w:pPr>
      <w:r w:rsidRPr="00402E34">
        <w:rPr>
          <w:noProof/>
          <w:sz w:val="26"/>
          <w:szCs w:val="26"/>
        </w:rPr>
        <w:drawing>
          <wp:inline distT="0" distB="0" distL="0" distR="0" wp14:anchorId="34BD4D86" wp14:editId="5D53DE4D">
            <wp:extent cx="108932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7" cy="102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BB" w:rsidRPr="00402E34" w:rsidRDefault="007A6ABB" w:rsidP="007A6ABB">
      <w:pPr>
        <w:contextualSpacing/>
        <w:jc w:val="right"/>
        <w:rPr>
          <w:szCs w:val="26"/>
        </w:rPr>
      </w:pPr>
      <w:proofErr w:type="gramStart"/>
      <w:r w:rsidRPr="00402E34">
        <w:rPr>
          <w:szCs w:val="26"/>
        </w:rPr>
        <w:t>Межрайонная</w:t>
      </w:r>
      <w:proofErr w:type="gramEnd"/>
      <w:r w:rsidRPr="00402E34">
        <w:rPr>
          <w:szCs w:val="26"/>
        </w:rPr>
        <w:t xml:space="preserve"> ИФНС России №4</w:t>
      </w:r>
    </w:p>
    <w:p w:rsidR="007A6ABB" w:rsidRDefault="007A6ABB" w:rsidP="007A6ABB">
      <w:pPr>
        <w:contextualSpacing/>
        <w:jc w:val="right"/>
        <w:rPr>
          <w:sz w:val="28"/>
          <w:szCs w:val="28"/>
        </w:rPr>
      </w:pPr>
      <w:r w:rsidRPr="00402E34">
        <w:rPr>
          <w:szCs w:val="26"/>
        </w:rPr>
        <w:t xml:space="preserve">                                                                     по Республике Башкортостан</w:t>
      </w:r>
      <w:r w:rsidRPr="007B7DAD">
        <w:rPr>
          <w:sz w:val="28"/>
          <w:szCs w:val="28"/>
        </w:rPr>
        <w:t xml:space="preserve">  </w:t>
      </w:r>
    </w:p>
    <w:p w:rsidR="007A6ABB" w:rsidRDefault="007A6ABB" w:rsidP="001A6682">
      <w:pPr>
        <w:jc w:val="both"/>
      </w:pPr>
    </w:p>
    <w:sectPr w:rsidR="007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D"/>
    <w:rsid w:val="00092A02"/>
    <w:rsid w:val="001A6682"/>
    <w:rsid w:val="00400CB7"/>
    <w:rsid w:val="00501FB2"/>
    <w:rsid w:val="0068320A"/>
    <w:rsid w:val="006E198C"/>
    <w:rsid w:val="00721902"/>
    <w:rsid w:val="007A6ABB"/>
    <w:rsid w:val="008C3C4A"/>
    <w:rsid w:val="00960824"/>
    <w:rsid w:val="00A21414"/>
    <w:rsid w:val="00AC0A7F"/>
    <w:rsid w:val="00AE015D"/>
    <w:rsid w:val="00BF01CB"/>
    <w:rsid w:val="00C537E6"/>
    <w:rsid w:val="00CB64FF"/>
    <w:rsid w:val="00F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C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E198C"/>
    <w:pPr>
      <w:keepNext/>
      <w:spacing w:before="240" w:after="60"/>
      <w:jc w:val="both"/>
      <w:outlineLvl w:val="0"/>
    </w:pPr>
    <w:rPr>
      <w:rFonts w:ascii="Arial" w:hAnsi="Arial" w:cs="Arial"/>
      <w:b/>
      <w:bCs/>
      <w:snapToGrid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98C"/>
    <w:pPr>
      <w:keepNext/>
      <w:keepLines/>
      <w:spacing w:before="200" w:line="276" w:lineRule="auto"/>
      <w:outlineLvl w:val="1"/>
    </w:pPr>
    <w:rPr>
      <w:rFonts w:ascii="Cambria" w:hAnsi="Cambria"/>
      <w:b/>
      <w:bCs/>
      <w:snapToGrid/>
      <w:color w:val="4F81BD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E198C"/>
    <w:pPr>
      <w:keepNext/>
      <w:outlineLvl w:val="2"/>
    </w:pPr>
    <w:rPr>
      <w:b/>
      <w:snapToGrid/>
      <w:w w:val="11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6E198C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6E198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10">
    <w:name w:val="Заголовок 1 Знак"/>
    <w:link w:val="1"/>
    <w:rsid w:val="006E19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E198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6E198C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6E198C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6E198C"/>
    <w:pPr>
      <w:spacing w:before="120" w:after="240"/>
      <w:jc w:val="center"/>
    </w:pPr>
    <w:rPr>
      <w:b/>
      <w:snapToGrid/>
      <w:sz w:val="24"/>
    </w:rPr>
  </w:style>
  <w:style w:type="paragraph" w:styleId="a4">
    <w:name w:val="Subtitle"/>
    <w:basedOn w:val="a"/>
    <w:next w:val="a"/>
    <w:link w:val="a5"/>
    <w:qFormat/>
    <w:rsid w:val="006E198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6E198C"/>
    <w:rPr>
      <w:rFonts w:ascii="Cambria" w:hAnsi="Cambria"/>
      <w:snapToGrid w:val="0"/>
      <w:sz w:val="24"/>
      <w:szCs w:val="24"/>
    </w:rPr>
  </w:style>
  <w:style w:type="character" w:styleId="a6">
    <w:name w:val="Strong"/>
    <w:qFormat/>
    <w:rsid w:val="006E198C"/>
    <w:rPr>
      <w:b/>
      <w:bCs/>
    </w:rPr>
  </w:style>
  <w:style w:type="character" w:styleId="a7">
    <w:name w:val="Emphasis"/>
    <w:qFormat/>
    <w:rsid w:val="006E198C"/>
    <w:rPr>
      <w:i/>
      <w:iCs/>
    </w:rPr>
  </w:style>
  <w:style w:type="paragraph" w:styleId="a8">
    <w:name w:val="No Spacing"/>
    <w:uiPriority w:val="1"/>
    <w:qFormat/>
    <w:rsid w:val="006E198C"/>
    <w:rPr>
      <w:snapToGrid w:val="0"/>
      <w:sz w:val="26"/>
      <w:lang w:eastAsia="ru-RU"/>
    </w:rPr>
  </w:style>
  <w:style w:type="paragraph" w:styleId="a9">
    <w:name w:val="List Paragraph"/>
    <w:basedOn w:val="a"/>
    <w:uiPriority w:val="34"/>
    <w:qFormat/>
    <w:rsid w:val="006E19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B64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526F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A6ABB"/>
    <w:pPr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6A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ABB"/>
    <w:rPr>
      <w:rFonts w:ascii="Tahoma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C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E198C"/>
    <w:pPr>
      <w:keepNext/>
      <w:spacing w:before="240" w:after="60"/>
      <w:jc w:val="both"/>
      <w:outlineLvl w:val="0"/>
    </w:pPr>
    <w:rPr>
      <w:rFonts w:ascii="Arial" w:hAnsi="Arial" w:cs="Arial"/>
      <w:b/>
      <w:bCs/>
      <w:snapToGrid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98C"/>
    <w:pPr>
      <w:keepNext/>
      <w:keepLines/>
      <w:spacing w:before="200" w:line="276" w:lineRule="auto"/>
      <w:outlineLvl w:val="1"/>
    </w:pPr>
    <w:rPr>
      <w:rFonts w:ascii="Cambria" w:hAnsi="Cambria"/>
      <w:b/>
      <w:bCs/>
      <w:snapToGrid/>
      <w:color w:val="4F81BD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E198C"/>
    <w:pPr>
      <w:keepNext/>
      <w:outlineLvl w:val="2"/>
    </w:pPr>
    <w:rPr>
      <w:b/>
      <w:snapToGrid/>
      <w:w w:val="11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6E198C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6E198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10">
    <w:name w:val="Заголовок 1 Знак"/>
    <w:link w:val="1"/>
    <w:rsid w:val="006E19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E198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6E198C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6E198C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6E198C"/>
    <w:pPr>
      <w:spacing w:before="120" w:after="240"/>
      <w:jc w:val="center"/>
    </w:pPr>
    <w:rPr>
      <w:b/>
      <w:snapToGrid/>
      <w:sz w:val="24"/>
    </w:rPr>
  </w:style>
  <w:style w:type="paragraph" w:styleId="a4">
    <w:name w:val="Subtitle"/>
    <w:basedOn w:val="a"/>
    <w:next w:val="a"/>
    <w:link w:val="a5"/>
    <w:qFormat/>
    <w:rsid w:val="006E198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6E198C"/>
    <w:rPr>
      <w:rFonts w:ascii="Cambria" w:hAnsi="Cambria"/>
      <w:snapToGrid w:val="0"/>
      <w:sz w:val="24"/>
      <w:szCs w:val="24"/>
    </w:rPr>
  </w:style>
  <w:style w:type="character" w:styleId="a6">
    <w:name w:val="Strong"/>
    <w:qFormat/>
    <w:rsid w:val="006E198C"/>
    <w:rPr>
      <w:b/>
      <w:bCs/>
    </w:rPr>
  </w:style>
  <w:style w:type="character" w:styleId="a7">
    <w:name w:val="Emphasis"/>
    <w:qFormat/>
    <w:rsid w:val="006E198C"/>
    <w:rPr>
      <w:i/>
      <w:iCs/>
    </w:rPr>
  </w:style>
  <w:style w:type="paragraph" w:styleId="a8">
    <w:name w:val="No Spacing"/>
    <w:uiPriority w:val="1"/>
    <w:qFormat/>
    <w:rsid w:val="006E198C"/>
    <w:rPr>
      <w:snapToGrid w:val="0"/>
      <w:sz w:val="26"/>
      <w:lang w:eastAsia="ru-RU"/>
    </w:rPr>
  </w:style>
  <w:style w:type="paragraph" w:styleId="a9">
    <w:name w:val="List Paragraph"/>
    <w:basedOn w:val="a"/>
    <w:uiPriority w:val="34"/>
    <w:qFormat/>
    <w:rsid w:val="006E19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B64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526F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A6ABB"/>
    <w:pPr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A6A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ABB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lck.ru/3AbH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AbHQ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1DA-E0A0-43CF-A329-6294710B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Пользователь</cp:lastModifiedBy>
  <cp:revision>9</cp:revision>
  <dcterms:created xsi:type="dcterms:W3CDTF">2024-03-27T08:05:00Z</dcterms:created>
  <dcterms:modified xsi:type="dcterms:W3CDTF">2024-05-27T05:43:00Z</dcterms:modified>
</cp:coreProperties>
</file>