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182" w:rsidRPr="00490F44" w:rsidRDefault="00F74182" w:rsidP="00F74182">
      <w:pPr>
        <w:jc w:val="center"/>
        <w:rPr>
          <w:b/>
        </w:rPr>
      </w:pPr>
      <w:r w:rsidRPr="00490F44">
        <w:rPr>
          <w:b/>
        </w:rPr>
        <w:t>О разъяснении отдельных положений Федерального закона от 31.07.2020 № 248-ФЗ “О государственном контроле (надзоре) и муниципальном контроле в Российской Федерации”</w:t>
      </w:r>
    </w:p>
    <w:p w:rsidR="00F74182" w:rsidRDefault="00F74182" w:rsidP="00F74182">
      <w:bookmarkStart w:id="0" w:name="_GoBack"/>
      <w:bookmarkEnd w:id="0"/>
    </w:p>
    <w:p w:rsidR="00F74182" w:rsidRPr="00F74182" w:rsidRDefault="00F74182" w:rsidP="00F74182">
      <w:r w:rsidRPr="00F74182">
        <w:t>Президент России В.В. Путин 31 июля 2020 года подписал Федеральный закон № 248-ФЗ “О государственном контроле (надзоре) и муниципальном контроле в Российской Федерации” (далее – Федеральный закон), который изменит правила государственного и муниципального контроля (надзора).</w:t>
      </w:r>
    </w:p>
    <w:p w:rsidR="00F74182" w:rsidRPr="00F74182" w:rsidRDefault="00F74182" w:rsidP="00F74182">
      <w:r w:rsidRPr="00F74182">
        <w:t>Главные задачи поправок: сместить акцент с проведения проверок на профилактику нарушений и дать компаниям и ИП больше гарантий при взаимодействии с органами.</w:t>
      </w:r>
    </w:p>
    <w:p w:rsidR="00F74182" w:rsidRPr="00F74182" w:rsidRDefault="00F74182" w:rsidP="00F74182">
      <w:r w:rsidRPr="00F74182">
        <w:t xml:space="preserve">1. КОГДА ЗАРАБОТАЕТ ФЕДЕРАЛЬНЫЙ </w:t>
      </w:r>
      <w:proofErr w:type="gramStart"/>
      <w:r w:rsidRPr="00F74182">
        <w:t>ЗАКОН</w:t>
      </w:r>
      <w:proofErr w:type="gramEnd"/>
      <w:r w:rsidRPr="00F74182">
        <w:t xml:space="preserve"> И </w:t>
      </w:r>
      <w:proofErr w:type="gramStart"/>
      <w:r w:rsidRPr="00F74182">
        <w:t>КАКИЕ</w:t>
      </w:r>
      <w:proofErr w:type="gramEnd"/>
      <w:r w:rsidRPr="00F74182">
        <w:t xml:space="preserve"> СФЕРЫ КОНТРОЛЯ НЕ ЗАТРОНЕТ Большинство положений Федерального закона начнет действовать с 1 июля 2021 года.</w:t>
      </w:r>
    </w:p>
    <w:p w:rsidR="00F74182" w:rsidRPr="00F74182" w:rsidRDefault="00F74182" w:rsidP="00F74182">
      <w:r w:rsidRPr="00F74182">
        <w:t>Положения данного Федерального закона не будут применяться к организации и осуществлению:</w:t>
      </w:r>
    </w:p>
    <w:p w:rsidR="00F74182" w:rsidRPr="00F74182" w:rsidRDefault="00F74182" w:rsidP="00F74182">
      <w:r w:rsidRPr="00F74182">
        <w:t>1) государственного контроля (надзора) в пунктах пропуска через Государственную границу Российской Федерации;</w:t>
      </w:r>
    </w:p>
    <w:p w:rsidR="00F74182" w:rsidRPr="00F74182" w:rsidRDefault="00F74182" w:rsidP="00F74182">
      <w:r w:rsidRPr="00F74182">
        <w:t>2) экспортного контроля;</w:t>
      </w:r>
    </w:p>
    <w:p w:rsidR="00F74182" w:rsidRPr="00F74182" w:rsidRDefault="00F74182" w:rsidP="00F74182">
      <w:r w:rsidRPr="00F74182">
        <w:t>3) государственного портового контроля;</w:t>
      </w:r>
    </w:p>
    <w:p w:rsidR="00F74182" w:rsidRPr="00F74182" w:rsidRDefault="00F74182" w:rsidP="00F74182">
      <w:r w:rsidRPr="00F74182">
        <w:t xml:space="preserve">4) контроля, непосредственно связанного с обеспечением обороны, государственного </w:t>
      </w:r>
      <w:proofErr w:type="gramStart"/>
      <w:r w:rsidRPr="00F74182">
        <w:t>контроля за</w:t>
      </w:r>
      <w:proofErr w:type="gramEnd"/>
      <w:r w:rsidRPr="00F74182">
        <w:t xml:space="preserve"> деятельностью в области военно-технического сотрудничества;</w:t>
      </w:r>
    </w:p>
    <w:p w:rsidR="00F74182" w:rsidRPr="00F74182" w:rsidRDefault="00F74182" w:rsidP="00F74182">
      <w:r w:rsidRPr="00F74182">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F74182" w:rsidRPr="00F74182" w:rsidRDefault="00F74182" w:rsidP="00F74182">
      <w:r w:rsidRPr="00F74182">
        <w:t>6) надзора за маломерными судами, используемыми в некоммерческих целях на водных объектах;</w:t>
      </w:r>
    </w:p>
    <w:p w:rsidR="00F74182" w:rsidRPr="00F74182" w:rsidRDefault="00F74182" w:rsidP="00F74182">
      <w:r w:rsidRPr="00F74182">
        <w:t xml:space="preserve">7) </w:t>
      </w:r>
      <w:proofErr w:type="gramStart"/>
      <w:r w:rsidRPr="00F74182">
        <w:t>контроля за</w:t>
      </w:r>
      <w:proofErr w:type="gramEnd"/>
      <w:r w:rsidRPr="00F74182">
        <w:t xml:space="preserve"> оборотом наркотических средств, психотропных веществ и их </w:t>
      </w:r>
      <w:proofErr w:type="spellStart"/>
      <w:r w:rsidRPr="00F74182">
        <w:t>прекурсоров</w:t>
      </w:r>
      <w:proofErr w:type="spellEnd"/>
      <w:r w:rsidRPr="00F74182">
        <w:t>;</w:t>
      </w:r>
    </w:p>
    <w:p w:rsidR="00F74182" w:rsidRPr="00F74182" w:rsidRDefault="00F74182" w:rsidP="00F74182">
      <w:r w:rsidRPr="00F74182">
        <w:t xml:space="preserve">8) государственного финансового контроля и муниципального финансового контроля, </w:t>
      </w:r>
      <w:proofErr w:type="gramStart"/>
      <w:r w:rsidRPr="00F74182">
        <w:t>контроля за</w:t>
      </w:r>
      <w:proofErr w:type="gramEnd"/>
      <w:r w:rsidRPr="00F74182">
        <w:t xml:space="preserve"> использованием средств государственными корпорациями;</w:t>
      </w:r>
    </w:p>
    <w:p w:rsidR="00F74182" w:rsidRPr="00F74182" w:rsidRDefault="00F74182" w:rsidP="00F74182">
      <w:r w:rsidRPr="00F74182">
        <w:t xml:space="preserve">9) контроля (надзора) за деятельностью кредитных организаций и банковских групп, </w:t>
      </w:r>
      <w:proofErr w:type="spellStart"/>
      <w:r w:rsidRPr="00F74182">
        <w:t>некредитных</w:t>
      </w:r>
      <w:proofErr w:type="spellEnd"/>
      <w:r w:rsidRPr="00F74182">
        <w:t xml:space="preserve"> финансовых организаций, надзора в национальной платежной системе;</w:t>
      </w:r>
    </w:p>
    <w:p w:rsidR="00F74182" w:rsidRPr="00F74182" w:rsidRDefault="00F74182" w:rsidP="00F74182">
      <w:r w:rsidRPr="00F74182">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F74182" w:rsidRPr="00F74182" w:rsidRDefault="00F74182" w:rsidP="00F74182">
      <w:r w:rsidRPr="00F74182">
        <w:t xml:space="preserve">11) </w:t>
      </w:r>
      <w:proofErr w:type="gramStart"/>
      <w:r w:rsidRPr="00F74182">
        <w:t>контроля за</w:t>
      </w:r>
      <w:proofErr w:type="gramEnd"/>
      <w:r w:rsidRPr="00F74182">
        <w:t xml:space="preserve">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F74182" w:rsidRPr="00F74182" w:rsidRDefault="00F74182" w:rsidP="00F74182">
      <w:r w:rsidRPr="00F74182">
        <w:t>12) контроля в сфере правовой охраны результатов интеллектуальной деятельности, созданных за счет бюджетных ассигнований федерального бюджета;</w:t>
      </w:r>
    </w:p>
    <w:p w:rsidR="00F74182" w:rsidRPr="00F74182" w:rsidRDefault="00F74182" w:rsidP="00F74182">
      <w:r w:rsidRPr="00F74182">
        <w:lastRenderedPageBreak/>
        <w:t xml:space="preserve">13) </w:t>
      </w:r>
      <w:proofErr w:type="gramStart"/>
      <w:r w:rsidRPr="00F74182">
        <w:t>контроля за</w:t>
      </w:r>
      <w:proofErr w:type="gramEnd"/>
      <w:r w:rsidRPr="00F74182">
        <w:t xml:space="preserve">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F74182" w:rsidRPr="00F74182" w:rsidRDefault="00F74182" w:rsidP="00F74182">
      <w:r w:rsidRPr="00F74182">
        <w:t xml:space="preserve">14) </w:t>
      </w:r>
      <w:proofErr w:type="gramStart"/>
      <w:r w:rsidRPr="00F74182">
        <w:t>контроля за</w:t>
      </w:r>
      <w:proofErr w:type="gramEnd"/>
      <w:r w:rsidRPr="00F74182">
        <w:t xml:space="preserve"> деятельностью федерального и региональных операторов по обращению с твердыми коммунальными отходами;</w:t>
      </w:r>
    </w:p>
    <w:p w:rsidR="00F74182" w:rsidRPr="00F74182" w:rsidRDefault="00F74182" w:rsidP="00F74182">
      <w:r w:rsidRPr="00F74182">
        <w:t xml:space="preserve">15) контроля в сфере закупок товаров, работ, услуг для обеспечения государственных и муниципальных нужд, </w:t>
      </w:r>
      <w:proofErr w:type="gramStart"/>
      <w:r w:rsidRPr="00F74182">
        <w:t>контроля за</w:t>
      </w:r>
      <w:proofErr w:type="gramEnd"/>
      <w:r w:rsidRPr="00F74182">
        <w:t xml:space="preserve"> соблюдением законодательства при организации и проведении закупок отдельными видами юридических лиц;</w:t>
      </w:r>
    </w:p>
    <w:p w:rsidR="00F74182" w:rsidRPr="00F74182" w:rsidRDefault="00F74182" w:rsidP="00F74182">
      <w:r w:rsidRPr="00F74182">
        <w:t xml:space="preserve">16) </w:t>
      </w:r>
      <w:proofErr w:type="gramStart"/>
      <w:r w:rsidRPr="00F74182">
        <w:t>контроля за</w:t>
      </w:r>
      <w:proofErr w:type="gramEnd"/>
      <w:r w:rsidRPr="00F74182">
        <w:t xml:space="preserve"> соблюдением законодательства о государственном оборонном заказе;</w:t>
      </w:r>
    </w:p>
    <w:p w:rsidR="00F74182" w:rsidRPr="00F74182" w:rsidRDefault="00F74182" w:rsidP="00F74182">
      <w:r w:rsidRPr="00F74182">
        <w:t xml:space="preserve">17) </w:t>
      </w:r>
      <w:proofErr w:type="gramStart"/>
      <w:r w:rsidRPr="00F74182">
        <w:t>контроля за</w:t>
      </w:r>
      <w:proofErr w:type="gramEnd"/>
      <w:r w:rsidRPr="00F74182">
        <w:t xml:space="preserve">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74182" w:rsidRPr="00F74182" w:rsidRDefault="00F74182" w:rsidP="00F74182">
      <w:r w:rsidRPr="00F74182">
        <w:t>18) деятельности в сфере мобилизационной подготовки и мобилизации в Российской Федерации.</w:t>
      </w:r>
    </w:p>
    <w:p w:rsidR="00F74182" w:rsidRPr="00F74182" w:rsidRDefault="00F74182" w:rsidP="00F74182">
      <w:r w:rsidRPr="00F74182">
        <w:t xml:space="preserve">2. ОНЛАЙН-ВЗАИМОДЕЙСТВИЕ С ПРОВЕРЯЮЩИМИ Контрольно-надзорные органы будут составлять документы в электронной </w:t>
      </w:r>
      <w:proofErr w:type="gramStart"/>
      <w:r w:rsidRPr="00F74182">
        <w:t>форме</w:t>
      </w:r>
      <w:proofErr w:type="gramEnd"/>
      <w:r w:rsidRPr="00F74182">
        <w:t xml:space="preserve"> и заверять их усиленной квалифицированной электронной подписью. Сообщать компаниям и ИП о своих действиях и решениях органы смогут, например, через Единый портал </w:t>
      </w:r>
      <w:proofErr w:type="spellStart"/>
      <w:r w:rsidRPr="00F74182">
        <w:t>госуслуг</w:t>
      </w:r>
      <w:proofErr w:type="spellEnd"/>
      <w:r w:rsidRPr="00F74182">
        <w:t xml:space="preserve">. При этом до 31 декабря 2023 года направлять компаниям и ИП документы и сведения органы будут вправе на бумаге, если, например, электронная связь невозможна. Направлять в адрес органов документы нужно будет тоже в электронном виде. До 31 декабря 2023 года документооборот возможен на бумаге, если это будет предусмотрено положением о виде муниципального контроля. Подать в досудебном порядке можно будет только в электронном виде через Единый портал </w:t>
      </w:r>
      <w:proofErr w:type="spellStart"/>
      <w:r w:rsidRPr="00F74182">
        <w:t>госуслуг</w:t>
      </w:r>
      <w:proofErr w:type="spellEnd"/>
      <w:r w:rsidRPr="00F74182">
        <w:t xml:space="preserve"> и аналогичные региональные порталы.</w:t>
      </w:r>
    </w:p>
    <w:p w:rsidR="00F74182" w:rsidRPr="00F74182" w:rsidRDefault="00F74182" w:rsidP="00F74182">
      <w:r w:rsidRPr="00F74182">
        <w:t>Порядок рассмотрения жалобы определяется положением о виде контроля и, в частности, должен предусматривать, что:</w:t>
      </w:r>
    </w:p>
    <w:p w:rsidR="00F74182" w:rsidRPr="00F74182" w:rsidRDefault="00F74182" w:rsidP="00F74182">
      <w:r w:rsidRPr="00F74182">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F74182" w:rsidRPr="00F74182" w:rsidRDefault="00F74182" w:rsidP="00F74182">
      <w:proofErr w:type="gramStart"/>
      <w:r w:rsidRPr="00F74182">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F74182" w:rsidRPr="00F74182" w:rsidRDefault="00F74182" w:rsidP="00F74182">
      <w:r w:rsidRPr="00F74182">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F74182" w:rsidRPr="00F74182" w:rsidRDefault="00F74182" w:rsidP="00F74182">
      <w:r w:rsidRPr="00F74182">
        <w:t>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F74182" w:rsidRPr="00F74182" w:rsidRDefault="00F74182" w:rsidP="00F74182">
      <w:r w:rsidRPr="00F74182">
        <w:lastRenderedPageBreak/>
        <w:t>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F74182" w:rsidRPr="00F74182" w:rsidRDefault="00F74182" w:rsidP="00F74182">
      <w:r w:rsidRPr="00F74182">
        <w:t>1) решений об отнесении объектов контроля к категориям риска;</w:t>
      </w:r>
    </w:p>
    <w:p w:rsidR="00F74182" w:rsidRPr="00F74182" w:rsidRDefault="00F74182" w:rsidP="00F74182">
      <w:r w:rsidRPr="00F74182">
        <w:t>2) решений о включении контрольных (надзорных) мероприятий в план проведения плановых контрольных (надзорных) мероприятий;</w:t>
      </w:r>
    </w:p>
    <w:p w:rsidR="00F74182" w:rsidRPr="00F74182" w:rsidRDefault="00F74182" w:rsidP="00F74182">
      <w:r w:rsidRPr="00F74182">
        <w:t>3) решений, принятых по результатам контрольных (надзорных) мероприятий, в том числе в части сроков исполнения этих решений;</w:t>
      </w:r>
    </w:p>
    <w:p w:rsidR="00F74182" w:rsidRPr="00F74182" w:rsidRDefault="00F74182" w:rsidP="00F74182">
      <w:r w:rsidRPr="00F74182">
        <w:t>4) иных решений контрольных (надзорных) органов, действий (бездействия) их должностных лиц.</w:t>
      </w:r>
    </w:p>
    <w:p w:rsidR="00F74182" w:rsidRPr="00F74182" w:rsidRDefault="00F74182" w:rsidP="00F74182">
      <w:r w:rsidRPr="00F74182">
        <w:t>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F74182" w:rsidRPr="00F74182" w:rsidRDefault="00F74182" w:rsidP="00F74182">
      <w:r w:rsidRPr="00F74182">
        <w:t>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F74182" w:rsidRPr="00F74182" w:rsidRDefault="00F74182" w:rsidP="00F74182">
      <w:r w:rsidRPr="00F74182">
        <w:t>В случае пропуска по уважительной причине срока подачи жалобы этот срок</w:t>
      </w:r>
    </w:p>
    <w:p w:rsidR="00F74182" w:rsidRPr="00F74182" w:rsidRDefault="00F74182" w:rsidP="00F74182">
      <w:r w:rsidRPr="00F74182">
        <w:t xml:space="preserve">по ходатайству лица, подающего жалобу, может быть </w:t>
      </w:r>
      <w:proofErr w:type="gramStart"/>
      <w:r w:rsidRPr="00F74182">
        <w:t>восстановлен</w:t>
      </w:r>
      <w:proofErr w:type="gramEnd"/>
      <w:r w:rsidRPr="00F74182">
        <w:t xml:space="preserve"> уполномоченным органом.</w:t>
      </w:r>
    </w:p>
    <w:p w:rsidR="00F74182" w:rsidRPr="00F74182" w:rsidRDefault="00F74182" w:rsidP="00F74182">
      <w:r w:rsidRPr="00F74182">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74182" w:rsidRPr="00F74182" w:rsidRDefault="00F74182" w:rsidP="00F74182">
      <w:r w:rsidRPr="00F74182">
        <w:t>Жалоба может содержать ходатайство о приостановлении исполнения обжалуемого решения контрольного (надзорного) органа.</w:t>
      </w:r>
    </w:p>
    <w:p w:rsidR="00F74182" w:rsidRPr="00F74182" w:rsidRDefault="00F74182" w:rsidP="00F74182">
      <w:r w:rsidRPr="00F74182">
        <w:t>Уполномоченный на рассмотрение жалобы орган в срок не позднее двух рабочих дней со дня регистрации жалобы принимает решение:</w:t>
      </w:r>
    </w:p>
    <w:p w:rsidR="00F74182" w:rsidRPr="00F74182" w:rsidRDefault="00F74182" w:rsidP="00F74182">
      <w:r w:rsidRPr="00F74182">
        <w:t>1) о приостановлении исполнения обжалуемого решения контрольного (надзорного) органа;</w:t>
      </w:r>
    </w:p>
    <w:p w:rsidR="00F74182" w:rsidRPr="00F74182" w:rsidRDefault="00F74182" w:rsidP="00F74182">
      <w:r w:rsidRPr="00F74182">
        <w:t>2) об отказе в приостановлении исполнения обжалуемого решения контрольного (надзорного) органа. Решение по жалобе направят также через соответствующие порталы.</w:t>
      </w:r>
    </w:p>
    <w:p w:rsidR="00F74182" w:rsidRPr="00F74182" w:rsidRDefault="00F74182" w:rsidP="00F74182">
      <w:r w:rsidRPr="00F74182">
        <w:t xml:space="preserve">3. ПРОФИЛАКТИКА НАРУШЕНИЙ Закон закрепляет приоритет профилактических мероприятий по отношению к </w:t>
      </w:r>
      <w:proofErr w:type="gramStart"/>
      <w:r w:rsidRPr="00F74182">
        <w:t>контрольно-надзорным</w:t>
      </w:r>
      <w:proofErr w:type="gramEnd"/>
      <w:r w:rsidRPr="00F74182">
        <w:t>. Предусмотрены, в частности, следующие профилактические мероприятия:</w:t>
      </w:r>
    </w:p>
    <w:p w:rsidR="00F74182" w:rsidRPr="00F74182" w:rsidRDefault="00F74182" w:rsidP="00F74182">
      <w:r w:rsidRPr="00F74182">
        <w:t>1. Меры стимулирования добросовестности – нематериальное поощрение тех, кто добросовестно соблюдает обязательные требования. Для этого определят порядок оценки добросовестности, виды мер ее стимулирования.</w:t>
      </w:r>
    </w:p>
    <w:p w:rsidR="00F74182" w:rsidRPr="00F74182" w:rsidRDefault="00F74182" w:rsidP="00F74182">
      <w:r w:rsidRPr="00F74182">
        <w:t>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если такие меры предусмотрены положением о виде контроля.</w:t>
      </w:r>
    </w:p>
    <w:p w:rsidR="00F74182" w:rsidRPr="00F74182" w:rsidRDefault="00F74182" w:rsidP="00F74182">
      <w:r w:rsidRPr="00F74182">
        <w:lastRenderedPageBreak/>
        <w:t>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F74182" w:rsidRPr="00F74182" w:rsidRDefault="00F74182" w:rsidP="00F74182">
      <w:r w:rsidRPr="00F74182">
        <w:t xml:space="preserve">Соответствие контролируемого лица критериям добросовестности оценивается </w:t>
      </w:r>
      <w:proofErr w:type="gramStart"/>
      <w:r w:rsidRPr="00F74182">
        <w:t>за период от одного года до трех лет в зависимости от категории</w:t>
      </w:r>
      <w:proofErr w:type="gramEnd"/>
      <w:r w:rsidRPr="00F74182">
        <w:t xml:space="preserve"> риска, к которой отнесены деятельность контролируемого лица или производственный объект.</w:t>
      </w:r>
    </w:p>
    <w:p w:rsidR="00F74182" w:rsidRPr="00F74182" w:rsidRDefault="00F74182" w:rsidP="00F74182">
      <w:r w:rsidRPr="00F74182">
        <w:t>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F74182" w:rsidRPr="00F74182" w:rsidRDefault="00F74182" w:rsidP="00F74182">
      <w:r w:rsidRPr="00F74182">
        <w:t xml:space="preserve">2. </w:t>
      </w:r>
      <w:proofErr w:type="spellStart"/>
      <w:r w:rsidRPr="00F74182">
        <w:t>Самообследование</w:t>
      </w:r>
      <w:proofErr w:type="spellEnd"/>
      <w:r w:rsidRPr="00F74182">
        <w:t xml:space="preserve"> – самостоятельная автоматизированная оценка соблюдения обязательных требований. Если по итогам </w:t>
      </w:r>
      <w:proofErr w:type="spellStart"/>
      <w:r w:rsidRPr="00F74182">
        <w:t>самообследования</w:t>
      </w:r>
      <w:proofErr w:type="spellEnd"/>
      <w:r w:rsidRPr="00F74182">
        <w:t xml:space="preserve"> компания или ИП получит высокую оценку, то сможет принять декларацию соблюдения</w:t>
      </w:r>
    </w:p>
    <w:p w:rsidR="00F74182" w:rsidRPr="00F74182" w:rsidRDefault="00F74182" w:rsidP="00F74182">
      <w:r w:rsidRPr="00F74182">
        <w:t>указанных требований.</w:t>
      </w:r>
    </w:p>
    <w:p w:rsidR="00F74182" w:rsidRPr="00F74182" w:rsidRDefault="00F74182" w:rsidP="00F74182">
      <w:r w:rsidRPr="00F74182">
        <w:t>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rsidRPr="00F74182">
        <w:t>самообследование</w:t>
      </w:r>
      <w:proofErr w:type="spellEnd"/>
      <w:r w:rsidRPr="00F74182">
        <w:t xml:space="preserve">). В рамках </w:t>
      </w:r>
      <w:proofErr w:type="spellStart"/>
      <w:r w:rsidRPr="00F74182">
        <w:t>самообследования</w:t>
      </w:r>
      <w:proofErr w:type="spellEnd"/>
      <w:r w:rsidRPr="00F74182">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F74182" w:rsidRPr="00F74182" w:rsidRDefault="00F74182" w:rsidP="00F74182">
      <w:proofErr w:type="spellStart"/>
      <w:r w:rsidRPr="00F74182">
        <w:t>Самообследование</w:t>
      </w:r>
      <w:proofErr w:type="spellEnd"/>
      <w:r w:rsidRPr="00F74182">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F74182" w:rsidRPr="00F74182" w:rsidRDefault="00F74182" w:rsidP="00F74182">
      <w:r w:rsidRPr="00F74182">
        <w:t xml:space="preserve">Контролируемые лица, получившие высокую оценку соблюдения ими обязательных требований, по итогам </w:t>
      </w:r>
      <w:proofErr w:type="spellStart"/>
      <w:r w:rsidRPr="00F74182">
        <w:t>самообследования</w:t>
      </w:r>
      <w:proofErr w:type="spellEnd"/>
      <w:r w:rsidRPr="00F74182">
        <w:t>, проведенного в соответствии с частью 2 настоящей статьи, вправе принять декларацию соблюдения обязательных требований.</w:t>
      </w:r>
    </w:p>
    <w:p w:rsidR="00F74182" w:rsidRPr="00F74182" w:rsidRDefault="00F74182" w:rsidP="00F74182">
      <w:r w:rsidRPr="00F74182">
        <w:t xml:space="preserve">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w:t>
      </w:r>
      <w:proofErr w:type="gramStart"/>
      <w:r w:rsidRPr="00F74182">
        <w:t>разместить сведения</w:t>
      </w:r>
      <w:proofErr w:type="gramEnd"/>
      <w:r w:rsidRPr="00F74182">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F74182" w:rsidRPr="00F74182" w:rsidRDefault="00F74182" w:rsidP="00F74182">
      <w:r w:rsidRPr="00F74182">
        <w:t>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F74182" w:rsidRPr="00F74182" w:rsidRDefault="00F74182" w:rsidP="00F74182">
      <w:r w:rsidRPr="00F74182">
        <w:t>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F74182" w:rsidRPr="00F74182" w:rsidRDefault="00F74182" w:rsidP="00F74182">
      <w:r w:rsidRPr="00F74182">
        <w:t xml:space="preserve">Контрольный (надзорный) орган утверждает методические рекомендации по проведению </w:t>
      </w:r>
      <w:proofErr w:type="spellStart"/>
      <w:r w:rsidRPr="00F74182">
        <w:t>самообследования</w:t>
      </w:r>
      <w:proofErr w:type="spellEnd"/>
      <w:r w:rsidRPr="00F74182">
        <w:t xml:space="preserve"> и подготовке декларации соблюдения обязательных требований. </w:t>
      </w:r>
      <w:r w:rsidRPr="00F74182">
        <w:lastRenderedPageBreak/>
        <w:t>Методические рекомендации размещаются на официальном сайте контрольного (надзорного) органа в сети “Интернет”.</w:t>
      </w:r>
    </w:p>
    <w:p w:rsidR="00F74182" w:rsidRPr="00F74182" w:rsidRDefault="00F74182" w:rsidP="00F74182">
      <w:r w:rsidRPr="00F74182">
        <w:t>В случае</w:t>
      </w:r>
      <w:proofErr w:type="gramStart"/>
      <w:r w:rsidRPr="00F74182">
        <w:t>,</w:t>
      </w:r>
      <w:proofErr w:type="gramEnd"/>
      <w:r w:rsidRPr="00F74182">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F74182">
        <w:t>самообследовании</w:t>
      </w:r>
      <w:proofErr w:type="spellEnd"/>
      <w:r w:rsidRPr="00F74182">
        <w:t>,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w:t>
      </w:r>
    </w:p>
    <w:p w:rsidR="00F74182" w:rsidRPr="00F74182" w:rsidRDefault="00F74182" w:rsidP="00F74182">
      <w:r w:rsidRPr="00F74182">
        <w:t xml:space="preserve">контролируемое лицо может вновь принять декларацию соблюдения обязательных требований по результатам </w:t>
      </w:r>
      <w:proofErr w:type="spellStart"/>
      <w:r w:rsidRPr="00F74182">
        <w:t>самообследования</w:t>
      </w:r>
      <w:proofErr w:type="spellEnd"/>
      <w:r w:rsidRPr="00F74182">
        <w:t>.</w:t>
      </w:r>
    </w:p>
    <w:p w:rsidR="00F74182" w:rsidRPr="00F74182" w:rsidRDefault="00F74182" w:rsidP="00F74182">
      <w:r w:rsidRPr="00F74182">
        <w:t>3. Профилактический визит – беседа по месту деятельности компании или ИП. Даже если в ходе визита выявят нарушения, это не будет основанием выдать компании предписание устранить их.</w:t>
      </w:r>
    </w:p>
    <w:p w:rsidR="00F74182" w:rsidRPr="00F74182" w:rsidRDefault="00F74182" w:rsidP="00F74182">
      <w:r w:rsidRPr="00F74182">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F74182">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F74182" w:rsidRPr="00F74182" w:rsidRDefault="00F74182" w:rsidP="00F74182">
      <w:r w:rsidRPr="00F74182">
        <w:t>В ходе профилактического визита инспектором может осуществляться консультирование контролируемого лица в порядке, установленном статьей 50 настоящего Федерального закона.</w:t>
      </w:r>
    </w:p>
    <w:p w:rsidR="00F74182" w:rsidRPr="00F74182" w:rsidRDefault="00F74182" w:rsidP="00F74182">
      <w:r w:rsidRPr="00F74182">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F74182" w:rsidRPr="00F74182" w:rsidRDefault="00F74182" w:rsidP="00F74182">
      <w:r w:rsidRPr="00F74182">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F74182" w:rsidRPr="00F74182" w:rsidRDefault="00F74182" w:rsidP="00F74182">
      <w:r w:rsidRPr="00F74182">
        <w:t xml:space="preserve">О проведении обязательного профилактического визита контролируемое лицо должно быть уведомлено не </w:t>
      </w:r>
      <w:proofErr w:type="gramStart"/>
      <w:r w:rsidRPr="00F74182">
        <w:t>позднее</w:t>
      </w:r>
      <w:proofErr w:type="gramEnd"/>
      <w:r w:rsidRPr="00F74182">
        <w:t xml:space="preserve"> чем за пять рабочих дней до даты его проведения.</w:t>
      </w:r>
    </w:p>
    <w:p w:rsidR="00F74182" w:rsidRPr="00F74182" w:rsidRDefault="00F74182" w:rsidP="00F74182">
      <w:r w:rsidRPr="00F74182">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F74182">
        <w:t>позднее</w:t>
      </w:r>
      <w:proofErr w:type="gramEnd"/>
      <w:r w:rsidRPr="00F74182">
        <w:t xml:space="preserve"> чем за три рабочих дня до даты его проведения.</w:t>
      </w:r>
    </w:p>
    <w:p w:rsidR="00F74182" w:rsidRPr="00F74182" w:rsidRDefault="00F74182" w:rsidP="00F74182">
      <w:r w:rsidRPr="00F74182">
        <w:t>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F74182" w:rsidRPr="00F74182" w:rsidRDefault="00F74182" w:rsidP="00F74182">
      <w:r w:rsidRPr="00F74182">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74182" w:rsidRPr="00F74182" w:rsidRDefault="00F74182" w:rsidP="00F74182">
      <w:r w:rsidRPr="00F74182">
        <w:lastRenderedPageBreak/>
        <w:t>В случае</w:t>
      </w:r>
      <w:proofErr w:type="gramStart"/>
      <w:r w:rsidRPr="00F74182">
        <w:t>,</w:t>
      </w:r>
      <w:proofErr w:type="gramEnd"/>
      <w:r w:rsidRPr="00F74182">
        <w:t xml:space="preserve"> если при проведении профилактического визита установлено, что</w:t>
      </w:r>
    </w:p>
    <w:p w:rsidR="00F74182" w:rsidRPr="00F74182" w:rsidRDefault="00F74182" w:rsidP="00F74182">
      <w:r w:rsidRPr="00F74182">
        <w:t>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F74182" w:rsidRPr="00F74182" w:rsidRDefault="00F74182" w:rsidP="00F74182">
      <w:r w:rsidRPr="00F74182">
        <w:t>4. НЕЗАВИСИМАЯ ОЦЕНКА СОБЛЮДЕНИЯ ОБЯЗАТЕЛЬНЫХ ТРЕБОВАНИЙ Федеральный закон о виде контроля сможет предусматривать независимую оценку соблюдения контролируемыми лицами обязательных требований. Эту оценку будут проводить независимые аккредитованные организации.</w:t>
      </w:r>
    </w:p>
    <w:p w:rsidR="00F74182" w:rsidRPr="00F74182" w:rsidRDefault="00F74182" w:rsidP="00F74182">
      <w:r w:rsidRPr="00F74182">
        <w:t xml:space="preserve">Если такая организация подтвердит, что компания или ИП соблюдает обязательные требования, то выдаст соответствующее заключение. Пока оно будет действовать, плановые контрольно-надзорные мероприятия по общему правилу проводить не будут. Помимо этого, можно будет избежать различных мероприятий со стороны контрольно-надзорных органов, выступая добровольным членом СРО. Для этого должен быть соблюден ряд условий, например </w:t>
      </w:r>
      <w:proofErr w:type="gramStart"/>
      <w:r w:rsidRPr="00F74182">
        <w:t>следующие</w:t>
      </w:r>
      <w:proofErr w:type="gramEnd"/>
      <w:r w:rsidRPr="00F74182">
        <w:t>:</w:t>
      </w:r>
    </w:p>
    <w:p w:rsidR="00F74182" w:rsidRPr="00F74182" w:rsidRDefault="00F74182" w:rsidP="00F74182">
      <w:r w:rsidRPr="00F74182">
        <w:t>– данная возможность предусмотрена федеральным законом о виде контроля;</w:t>
      </w:r>
    </w:p>
    <w:p w:rsidR="00F74182" w:rsidRPr="00F74182" w:rsidRDefault="00F74182" w:rsidP="00F74182">
      <w:r w:rsidRPr="00F74182">
        <w:t>– СРО и контрольно-надзорные органы заключили специальное соглашение. Закон также упоминает возможность освободиться от плановых контрольных (надзорных) мероприятий, заключив договор страхования рисков причинения вреда.</w:t>
      </w:r>
    </w:p>
    <w:p w:rsidR="00F74182" w:rsidRPr="00F74182" w:rsidRDefault="00F74182" w:rsidP="00F74182">
      <w:r w:rsidRPr="00F74182">
        <w:t>5. КОНТРОЛЬНО-НАДЗОРНЫЕ МЕРОПРИЯТИЯ</w:t>
      </w:r>
    </w:p>
    <w:p w:rsidR="00F74182" w:rsidRPr="00F74182" w:rsidRDefault="00F74182" w:rsidP="00F74182">
      <w:r w:rsidRPr="00F74182">
        <w:t>Снизить количество проверок хотят не только за счет приоритета профилактики нарушений, но и благодаря введению более мягких (по сравнению с проверками) контрольно-надзорных мероприятий. Среди прочих закон предусматривает следующие мероприятия:</w:t>
      </w:r>
    </w:p>
    <w:p w:rsidR="00F74182" w:rsidRPr="00F74182" w:rsidRDefault="00F74182" w:rsidP="00F74182">
      <w:r w:rsidRPr="00F74182">
        <w:t>1. Мониторинговая закупка. В отличие от уже существующей контрольной закупки, она будет проводиться с целью последующего направления товаров, результатов работ и услуг, например, на экспертизу. В остальном эти два мероприятия похожи.</w:t>
      </w:r>
    </w:p>
    <w:p w:rsidR="00F74182" w:rsidRPr="00F74182" w:rsidRDefault="00F74182" w:rsidP="00F74182">
      <w:r w:rsidRPr="00F74182">
        <w:t>Мониторинговая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мониторинговая закупка).</w:t>
      </w:r>
    </w:p>
    <w:p w:rsidR="00F74182" w:rsidRPr="00F74182" w:rsidRDefault="00F74182" w:rsidP="00F74182">
      <w:r w:rsidRPr="00F74182">
        <w:t>В ходе мониторинговой закупки могут совершаться следующие контрольные (надзорные) действия:</w:t>
      </w:r>
    </w:p>
    <w:p w:rsidR="00F74182" w:rsidRPr="00F74182" w:rsidRDefault="00F74182" w:rsidP="00F74182">
      <w:r w:rsidRPr="00F74182">
        <w:t>1) осмотр;</w:t>
      </w:r>
    </w:p>
    <w:p w:rsidR="00F74182" w:rsidRPr="00F74182" w:rsidRDefault="00F74182" w:rsidP="00F74182">
      <w:r w:rsidRPr="00F74182">
        <w:t>2) опрос;</w:t>
      </w:r>
    </w:p>
    <w:p w:rsidR="00F74182" w:rsidRPr="00F74182" w:rsidRDefault="00F74182" w:rsidP="00F74182">
      <w:r w:rsidRPr="00F74182">
        <w:t>3) эксперимент;</w:t>
      </w:r>
    </w:p>
    <w:p w:rsidR="00F74182" w:rsidRPr="00F74182" w:rsidRDefault="00F74182" w:rsidP="00F74182">
      <w:r w:rsidRPr="00F74182">
        <w:t>4) инструментальное обследование;</w:t>
      </w:r>
    </w:p>
    <w:p w:rsidR="00F74182" w:rsidRPr="00F74182" w:rsidRDefault="00F74182" w:rsidP="00F74182">
      <w:r w:rsidRPr="00F74182">
        <w:t>5) истребование документов;</w:t>
      </w:r>
    </w:p>
    <w:p w:rsidR="00F74182" w:rsidRPr="00F74182" w:rsidRDefault="00F74182" w:rsidP="00F74182">
      <w:r w:rsidRPr="00F74182">
        <w:lastRenderedPageBreak/>
        <w:t>6) испытание;</w:t>
      </w:r>
    </w:p>
    <w:p w:rsidR="00F74182" w:rsidRPr="00F74182" w:rsidRDefault="00F74182" w:rsidP="00F74182">
      <w:r w:rsidRPr="00F74182">
        <w:t>7) экспертиза.</w:t>
      </w:r>
    </w:p>
    <w:p w:rsidR="00F74182" w:rsidRPr="00F74182" w:rsidRDefault="00F74182" w:rsidP="00F74182">
      <w:r w:rsidRPr="00F74182">
        <w:t>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F74182" w:rsidRPr="00F74182" w:rsidRDefault="00F74182" w:rsidP="00F74182">
      <w:r w:rsidRPr="00F74182">
        <w:t>Мониторинговая закупка проводится без предварительного уведомления контролируемого лица.</w:t>
      </w:r>
    </w:p>
    <w:p w:rsidR="00F74182" w:rsidRPr="00F74182" w:rsidRDefault="00F74182" w:rsidP="00F74182">
      <w:r w:rsidRPr="00F74182">
        <w:t>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части 1 настоящей статьи.</w:t>
      </w:r>
    </w:p>
    <w:p w:rsidR="00F74182" w:rsidRPr="00F74182" w:rsidRDefault="00F74182" w:rsidP="00F74182">
      <w:r w:rsidRPr="00F74182">
        <w:t>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F74182" w:rsidRPr="00F74182" w:rsidRDefault="00F74182" w:rsidP="00F74182">
      <w:r w:rsidRPr="00F74182">
        <w:t>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F74182" w:rsidRPr="00F74182" w:rsidRDefault="00F74182" w:rsidP="00F74182">
      <w:r w:rsidRPr="00F74182">
        <w:t>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F74182" w:rsidRPr="00F74182" w:rsidRDefault="00F74182" w:rsidP="00F74182">
      <w:proofErr w:type="gramStart"/>
      <w:r w:rsidRPr="00F74182">
        <w:t>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rsidRPr="00F74182">
        <w:t xml:space="preserve"> (надзорному) органу путем:</w:t>
      </w:r>
    </w:p>
    <w:p w:rsidR="00F74182" w:rsidRPr="00F74182" w:rsidRDefault="00F74182" w:rsidP="00F74182">
      <w:r w:rsidRPr="00F74182">
        <w:t>1) незамедлительного возврата наличных денежных средств инспектору, проводившему мониторинговую закупку;</w:t>
      </w:r>
    </w:p>
    <w:p w:rsidR="00F74182" w:rsidRPr="00F74182" w:rsidRDefault="00F74182" w:rsidP="00F74182">
      <w:r w:rsidRPr="00F74182">
        <w:t>2) незамедлительного принятия контролируемым лицом или его</w:t>
      </w:r>
    </w:p>
    <w:p w:rsidR="00F74182" w:rsidRPr="00F74182" w:rsidRDefault="00F74182" w:rsidP="00F74182">
      <w:r w:rsidRPr="00F74182">
        <w:t>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F74182" w:rsidRPr="00F74182" w:rsidRDefault="00F74182" w:rsidP="00F74182">
      <w:r w:rsidRPr="00F74182">
        <w:t>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F74182" w:rsidRPr="00F74182" w:rsidRDefault="00F74182" w:rsidP="00F74182">
      <w:proofErr w:type="gramStart"/>
      <w:r w:rsidRPr="00F74182">
        <w:lastRenderedPageBreak/>
        <w:t>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roofErr w:type="gramEnd"/>
    </w:p>
    <w:p w:rsidR="00F74182" w:rsidRPr="00F74182" w:rsidRDefault="00F74182" w:rsidP="00F74182">
      <w:r w:rsidRPr="00F74182">
        <w:t>2. Выборочный контроль. Это отбор проб образцов продукции для того, чтобы подтвердить их соответствие обязательным требованиям по безопасности, качеству.</w:t>
      </w:r>
    </w:p>
    <w:p w:rsidR="00F74182" w:rsidRPr="00F74182" w:rsidRDefault="00F74182" w:rsidP="00F74182">
      <w:r w:rsidRPr="00F74182">
        <w:t>Контролируемыми лицами при выборочном контроле являются граждане, организации, осуществляющие хранение и (или) реализацию продукции (товаров), производитель продукции (товаров), импортер, представитель иностранного производителя продукции (товаров), безопасность и (или) качество которой проверяются в ходе выборочного контроля и на момент отбора проб (</w:t>
      </w:r>
      <w:proofErr w:type="gramStart"/>
      <w:r w:rsidRPr="00F74182">
        <w:t xml:space="preserve">образцов) </w:t>
      </w:r>
      <w:proofErr w:type="gramEnd"/>
      <w:r w:rsidRPr="00F74182">
        <w:t>продукции (товаров) могут быть не определены. О проведении выборочного контроля контролируемые лица не уведомляются.</w:t>
      </w:r>
    </w:p>
    <w:p w:rsidR="00F74182" w:rsidRPr="00F74182" w:rsidRDefault="00F74182" w:rsidP="00F74182">
      <w:r w:rsidRPr="00F74182">
        <w:t>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F74182" w:rsidRPr="00F74182" w:rsidRDefault="00F74182" w:rsidP="00F74182">
      <w:r w:rsidRPr="00F74182">
        <w:t>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F74182" w:rsidRPr="00F74182" w:rsidRDefault="00F74182" w:rsidP="00F74182">
      <w:r w:rsidRPr="00F74182">
        <w:t>В ходе выборочного контроля могут совершаться следующие контрольные (надзорные) действия:</w:t>
      </w:r>
    </w:p>
    <w:p w:rsidR="00F74182" w:rsidRPr="00F74182" w:rsidRDefault="00F74182" w:rsidP="00F74182">
      <w:r w:rsidRPr="00F74182">
        <w:t>1) осмотр;</w:t>
      </w:r>
    </w:p>
    <w:p w:rsidR="00F74182" w:rsidRPr="00F74182" w:rsidRDefault="00F74182" w:rsidP="00F74182">
      <w:r w:rsidRPr="00F74182">
        <w:t>2) получение письменных объяснений;</w:t>
      </w:r>
    </w:p>
    <w:p w:rsidR="00F74182" w:rsidRPr="00F74182" w:rsidRDefault="00F74182" w:rsidP="00F74182">
      <w:r w:rsidRPr="00F74182">
        <w:t>3) истребование документов;</w:t>
      </w:r>
    </w:p>
    <w:p w:rsidR="00F74182" w:rsidRPr="00F74182" w:rsidRDefault="00F74182" w:rsidP="00F74182">
      <w:r w:rsidRPr="00F74182">
        <w:t>4) отбор проб (образцов);</w:t>
      </w:r>
    </w:p>
    <w:p w:rsidR="00F74182" w:rsidRPr="00F74182" w:rsidRDefault="00F74182" w:rsidP="00F74182">
      <w:r w:rsidRPr="00F74182">
        <w:t>5) инструментальное обследование;</w:t>
      </w:r>
    </w:p>
    <w:p w:rsidR="00F74182" w:rsidRPr="00F74182" w:rsidRDefault="00F74182" w:rsidP="00F74182">
      <w:r w:rsidRPr="00F74182">
        <w:t>6) испытание;</w:t>
      </w:r>
    </w:p>
    <w:p w:rsidR="00F74182" w:rsidRPr="00F74182" w:rsidRDefault="00F74182" w:rsidP="00F74182">
      <w:r w:rsidRPr="00F74182">
        <w:t>7) экспертиза.</w:t>
      </w:r>
    </w:p>
    <w:p w:rsidR="00F74182" w:rsidRPr="00F74182" w:rsidRDefault="00F74182" w:rsidP="00F74182">
      <w:r w:rsidRPr="00F74182">
        <w:t>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F74182" w:rsidRPr="00F74182" w:rsidRDefault="00F74182" w:rsidP="00F74182">
      <w:r w:rsidRPr="00F74182">
        <w:lastRenderedPageBreak/>
        <w:t>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F74182" w:rsidRPr="00F74182" w:rsidRDefault="00F74182" w:rsidP="00F74182">
      <w:r w:rsidRPr="00F74182">
        <w:t>Граждане, организации, осуществляющие хранение и (или) реализацию продукции (товаров), обязаны обеспечить беспрепятственный доступ инспекторов на объекты, а также во все служебные и специальные помещения.</w:t>
      </w:r>
    </w:p>
    <w:p w:rsidR="00F74182" w:rsidRPr="00F74182" w:rsidRDefault="00F74182" w:rsidP="00F74182">
      <w:r w:rsidRPr="00F74182">
        <w:t>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F74182" w:rsidRPr="00F74182" w:rsidRDefault="00F74182" w:rsidP="00F74182">
      <w:r w:rsidRPr="00F74182">
        <w:t>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F74182" w:rsidRPr="00F74182" w:rsidRDefault="00F74182" w:rsidP="00F74182">
      <w:r w:rsidRPr="00F74182">
        <w:t>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F74182" w:rsidRPr="00F74182" w:rsidRDefault="00F74182" w:rsidP="00F74182">
      <w:r w:rsidRPr="00F74182">
        <w:t>В случае</w:t>
      </w:r>
      <w:proofErr w:type="gramStart"/>
      <w:r w:rsidRPr="00F74182">
        <w:t>,</w:t>
      </w:r>
      <w:proofErr w:type="gramEnd"/>
      <w:r w:rsidRPr="00F74182">
        <w:t xml:space="preserve">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w:t>
      </w:r>
      <w:proofErr w:type="gramStart"/>
      <w:r w:rsidRPr="00F74182">
        <w:t>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w:t>
      </w:r>
      <w:proofErr w:type="gramEnd"/>
    </w:p>
    <w:p w:rsidR="0047075D" w:rsidRDefault="0047075D"/>
    <w:sectPr w:rsidR="0047075D" w:rsidSect="00D348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74182"/>
    <w:rsid w:val="0047075D"/>
    <w:rsid w:val="00490F44"/>
    <w:rsid w:val="007022F0"/>
    <w:rsid w:val="00D348D1"/>
    <w:rsid w:val="00D76325"/>
    <w:rsid w:val="00F74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8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5963199">
      <w:bodyDiv w:val="1"/>
      <w:marLeft w:val="0"/>
      <w:marRight w:val="0"/>
      <w:marTop w:val="0"/>
      <w:marBottom w:val="0"/>
      <w:divBdr>
        <w:top w:val="none" w:sz="0" w:space="0" w:color="auto"/>
        <w:left w:val="none" w:sz="0" w:space="0" w:color="auto"/>
        <w:bottom w:val="none" w:sz="0" w:space="0" w:color="auto"/>
        <w:right w:val="none" w:sz="0" w:space="0" w:color="auto"/>
      </w:divBdr>
    </w:div>
    <w:div w:id="117722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3450</Words>
  <Characters>19665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Mashnina06032016</cp:lastModifiedBy>
  <cp:revision>2</cp:revision>
  <dcterms:created xsi:type="dcterms:W3CDTF">2023-07-13T06:01:00Z</dcterms:created>
  <dcterms:modified xsi:type="dcterms:W3CDTF">2023-07-13T07:45:00Z</dcterms:modified>
</cp:coreProperties>
</file>