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5" w:rsidRDefault="00CF5FA5" w:rsidP="00C15961">
      <w:pPr>
        <w:pStyle w:val="a3"/>
        <w:spacing w:line="276" w:lineRule="auto"/>
        <w:rPr>
          <w:rFonts w:ascii="Times New Roman"/>
          <w:sz w:val="20"/>
        </w:rPr>
      </w:pPr>
    </w:p>
    <w:p w:rsidR="00CF5FA5" w:rsidRDefault="00C15961" w:rsidP="00C15961">
      <w:pPr>
        <w:pStyle w:val="a3"/>
        <w:spacing w:before="249" w:line="276" w:lineRule="auto"/>
        <w:ind w:left="714" w:right="369" w:firstLine="678"/>
        <w:jc w:val="both"/>
      </w:pPr>
      <w:r>
        <w:t>В</w:t>
      </w:r>
      <w:r>
        <w:rPr>
          <w:spacing w:val="-12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привлечения</w:t>
      </w:r>
      <w:r>
        <w:rPr>
          <w:spacing w:val="-15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проблемам</w:t>
      </w:r>
      <w:r>
        <w:rPr>
          <w:spacing w:val="-17"/>
        </w:rPr>
        <w:t xml:space="preserve"> </w:t>
      </w:r>
      <w:r>
        <w:t>охраны</w:t>
      </w:r>
      <w:r>
        <w:rPr>
          <w:spacing w:val="-22"/>
        </w:rPr>
        <w:t xml:space="preserve"> </w:t>
      </w:r>
      <w:r>
        <w:t>окружающей</w:t>
      </w:r>
      <w:r>
        <w:rPr>
          <w:spacing w:val="-18"/>
        </w:rPr>
        <w:t xml:space="preserve"> </w:t>
      </w:r>
      <w:r>
        <w:t>среды и рационального природопользования Министерство природопользования</w:t>
      </w:r>
      <w:r>
        <w:t xml:space="preserve"> и экологии Республики Башкортостан призывает поддержать Международную экологическую акцию «Час</w:t>
      </w:r>
      <w:r>
        <w:rPr>
          <w:spacing w:val="-7"/>
        </w:rPr>
        <w:t xml:space="preserve"> </w:t>
      </w:r>
      <w:r>
        <w:t>Земли».</w:t>
      </w:r>
    </w:p>
    <w:p w:rsidR="00CF5FA5" w:rsidRDefault="00C15961" w:rsidP="00C15961">
      <w:pPr>
        <w:spacing w:before="7" w:line="276" w:lineRule="auto"/>
        <w:ind w:left="723" w:right="368" w:firstLine="690"/>
        <w:jc w:val="both"/>
        <w:rPr>
          <w:rFonts w:ascii="Times New Roman" w:hAnsi="Times New Roman"/>
          <w:sz w:val="28"/>
        </w:rPr>
      </w:pPr>
      <w:r>
        <w:rPr>
          <w:w w:val="95"/>
          <w:sz w:val="26"/>
        </w:rPr>
        <w:t xml:space="preserve">Акция проводится как просветительское мероприятие, ориентированное </w:t>
      </w:r>
      <w:r>
        <w:rPr>
          <w:sz w:val="26"/>
        </w:rPr>
        <w:t>на формирование повседневной экологической культуры и пропаганду ценностей ответствен</w:t>
      </w:r>
      <w:r>
        <w:rPr>
          <w:sz w:val="26"/>
        </w:rPr>
        <w:t xml:space="preserve">ного отношения к природным ресурсам. Для участия </w:t>
      </w:r>
      <w:r>
        <w:rPr>
          <w:rFonts w:ascii="Times New Roman" w:hAnsi="Times New Roman"/>
          <w:sz w:val="28"/>
        </w:rPr>
        <w:t>необходимо обеспечить отключение внешней подсветки зданий сооружений</w:t>
      </w:r>
    </w:p>
    <w:p w:rsidR="00CF5FA5" w:rsidRDefault="00C15961" w:rsidP="00C15961">
      <w:pPr>
        <w:tabs>
          <w:tab w:val="left" w:pos="1934"/>
          <w:tab w:val="left" w:pos="4257"/>
        </w:tabs>
        <w:spacing w:line="276" w:lineRule="auto"/>
        <w:ind w:left="64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20 марта 2020 года</w:t>
      </w:r>
      <w:r>
        <w:rPr>
          <w:rFonts w:ascii="Times New Roman" w:hAnsi="Times New Roman"/>
          <w:spacing w:val="25"/>
          <w:sz w:val="27"/>
        </w:rPr>
        <w:t xml:space="preserve"> </w:t>
      </w:r>
      <w:r>
        <w:rPr>
          <w:rFonts w:ascii="Times New Roman" w:hAnsi="Times New Roman"/>
          <w:sz w:val="27"/>
        </w:rPr>
        <w:t>с 20:30 д</w:t>
      </w:r>
      <w:r>
        <w:rPr>
          <w:rFonts w:ascii="Times New Roman" w:hAnsi="Times New Roman"/>
          <w:sz w:val="27"/>
        </w:rPr>
        <w:t>о 21:</w:t>
      </w:r>
      <w:r>
        <w:rPr>
          <w:rFonts w:ascii="Times New Roman" w:hAnsi="Times New Roman"/>
          <w:sz w:val="27"/>
        </w:rPr>
        <w:t>30 (мес</w:t>
      </w:r>
      <w:r>
        <w:rPr>
          <w:rFonts w:ascii="Times New Roman" w:hAnsi="Times New Roman"/>
          <w:sz w:val="27"/>
        </w:rPr>
        <w:t xml:space="preserve">тное </w:t>
      </w:r>
      <w:r>
        <w:rPr>
          <w:rFonts w:ascii="Times New Roman" w:hAnsi="Times New Roman"/>
          <w:sz w:val="27"/>
        </w:rPr>
        <w:t xml:space="preserve"> время</w:t>
      </w:r>
      <w:proofErr w:type="gramStart"/>
      <w:r>
        <w:rPr>
          <w:rFonts w:ascii="Times New Roman" w:hAnsi="Times New Roman"/>
          <w:sz w:val="27"/>
        </w:rPr>
        <w:t xml:space="preserve"> )</w:t>
      </w:r>
      <w:proofErr w:type="gramEnd"/>
      <w:r>
        <w:rPr>
          <w:rFonts w:ascii="Times New Roman" w:hAnsi="Times New Roman"/>
          <w:sz w:val="27"/>
        </w:rPr>
        <w:t>, а также пр</w:t>
      </w:r>
      <w:r>
        <w:rPr>
          <w:rFonts w:ascii="Times New Roman" w:hAnsi="Times New Roman"/>
          <w:sz w:val="27"/>
        </w:rPr>
        <w:t>оведение</w:t>
      </w:r>
    </w:p>
    <w:p w:rsidR="00CF5FA5" w:rsidRDefault="00C15961" w:rsidP="00C15961">
      <w:pPr>
        <w:pStyle w:val="a3"/>
        <w:tabs>
          <w:tab w:val="left" w:pos="2632"/>
        </w:tabs>
        <w:spacing w:before="1" w:line="276" w:lineRule="auto"/>
        <w:ind w:left="627"/>
        <w:jc w:val="both"/>
      </w:pPr>
      <w:r>
        <w:t xml:space="preserve">тематических мероприятий     </w:t>
      </w:r>
      <w:r>
        <w:t>с отключением освещения</w:t>
      </w:r>
    </w:p>
    <w:p w:rsidR="00CF5FA5" w:rsidRDefault="00C15961" w:rsidP="00C15961">
      <w:pPr>
        <w:pStyle w:val="a3"/>
        <w:spacing w:before="1" w:line="276" w:lineRule="auto"/>
        <w:ind w:left="727" w:right="363" w:firstLine="684"/>
        <w:jc w:val="both"/>
      </w:pPr>
      <w:r>
        <w:t>Также сообщаем</w:t>
      </w:r>
      <w:r>
        <w:t>, ч</w:t>
      </w:r>
      <w:r>
        <w:t>то в день</w:t>
      </w:r>
      <w:r>
        <w:t xml:space="preserve"> акц</w:t>
      </w:r>
      <w:r>
        <w:t xml:space="preserve">ии в Уфе пройдет символический забег с фонариками, организуемый Школой правильного спорта «I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Supersport</w:t>
      </w:r>
      <w:proofErr w:type="spellEnd"/>
      <w:r>
        <w:t xml:space="preserve">». Сбор участников на </w:t>
      </w:r>
      <w:proofErr w:type="spellStart"/>
      <w:r>
        <w:t>Верхнеторговой</w:t>
      </w:r>
      <w:proofErr w:type="spellEnd"/>
      <w:r>
        <w:t xml:space="preserve"> площади в 20:00 ч.</w:t>
      </w:r>
    </w:p>
    <w:p w:rsidR="00CF5FA5" w:rsidRDefault="00C15961" w:rsidP="00C15961">
      <w:pPr>
        <w:spacing w:line="276" w:lineRule="auto"/>
        <w:ind w:left="733" w:right="356" w:firstLine="731"/>
        <w:jc w:val="both"/>
        <w:rPr>
          <w:sz w:val="26"/>
        </w:rPr>
      </w:pPr>
      <w:r>
        <w:rPr>
          <w:w w:val="95"/>
          <w:sz w:val="26"/>
        </w:rPr>
        <w:t xml:space="preserve">Призываем сопровождать </w:t>
      </w:r>
      <w:r>
        <w:rPr>
          <w:w w:val="95"/>
          <w:sz w:val="26"/>
        </w:rPr>
        <w:t xml:space="preserve">участие в акции тематическими публикациями </w:t>
      </w:r>
      <w:r>
        <w:rPr>
          <w:sz w:val="25"/>
        </w:rPr>
        <w:t>н</w:t>
      </w:r>
      <w:r>
        <w:rPr>
          <w:sz w:val="25"/>
        </w:rPr>
        <w:t xml:space="preserve">а официальных сайтах и страницах в социальных сетях, разъясняющими </w:t>
      </w:r>
      <w:r>
        <w:rPr>
          <w:w w:val="95"/>
          <w:sz w:val="26"/>
        </w:rPr>
        <w:t xml:space="preserve">причины и важность мероприятия с </w:t>
      </w:r>
      <w:proofErr w:type="spellStart"/>
      <w:r>
        <w:rPr>
          <w:w w:val="95"/>
          <w:sz w:val="26"/>
        </w:rPr>
        <w:t>хештегами</w:t>
      </w:r>
      <w:proofErr w:type="spellEnd"/>
      <w:r>
        <w:rPr>
          <w:w w:val="95"/>
          <w:sz w:val="26"/>
        </w:rPr>
        <w:t xml:space="preserve"> #</w:t>
      </w:r>
      <w:proofErr w:type="spellStart"/>
      <w:r>
        <w:rPr>
          <w:w w:val="95"/>
          <w:sz w:val="26"/>
        </w:rPr>
        <w:t>зеленаябашкирия</w:t>
      </w:r>
      <w:proofErr w:type="spellEnd"/>
      <w:r>
        <w:rPr>
          <w:w w:val="95"/>
          <w:sz w:val="26"/>
        </w:rPr>
        <w:t>, #</w:t>
      </w:r>
      <w:proofErr w:type="spellStart"/>
      <w:r>
        <w:rPr>
          <w:w w:val="95"/>
          <w:sz w:val="26"/>
        </w:rPr>
        <w:t>часземли</w:t>
      </w:r>
      <w:proofErr w:type="spellEnd"/>
      <w:r>
        <w:rPr>
          <w:w w:val="95"/>
          <w:sz w:val="26"/>
        </w:rPr>
        <w:t xml:space="preserve">. </w:t>
      </w:r>
      <w:r>
        <w:rPr>
          <w:sz w:val="26"/>
        </w:rPr>
        <w:t>Вся необходимая информация представлена на официальном сайте акции</w:t>
      </w:r>
    </w:p>
    <w:p w:rsidR="00CF5FA5" w:rsidRDefault="00C15961" w:rsidP="00C15961">
      <w:pPr>
        <w:pStyle w:val="a3"/>
        <w:spacing w:line="276" w:lineRule="auto"/>
        <w:ind w:left="742"/>
        <w:jc w:val="both"/>
      </w:pPr>
      <w:r>
        <w:t xml:space="preserve">«Час Земли» </w:t>
      </w:r>
      <w:hyperlink r:id="rId4">
        <w:r>
          <w:rPr>
            <w:u w:val="single" w:color="181313"/>
          </w:rPr>
          <w:t>http</w:t>
        </w:r>
        <w:r>
          <w:rPr>
            <w:u w:val="single" w:color="181313"/>
          </w:rPr>
          <w:t>://60.wwf.i /.</w:t>
        </w:r>
      </w:hyperlink>
    </w:p>
    <w:p w:rsidR="00CF5FA5" w:rsidRDefault="00CF5FA5" w:rsidP="00C15961">
      <w:pPr>
        <w:pStyle w:val="a3"/>
        <w:spacing w:line="276" w:lineRule="auto"/>
        <w:ind w:left="9"/>
        <w:rPr>
          <w:sz w:val="20"/>
        </w:rPr>
      </w:pPr>
    </w:p>
    <w:p w:rsidR="00CF5FA5" w:rsidRDefault="00CF5FA5" w:rsidP="00C15961">
      <w:pPr>
        <w:pStyle w:val="a3"/>
        <w:spacing w:line="276" w:lineRule="auto"/>
        <w:ind w:left="9"/>
        <w:rPr>
          <w:sz w:val="20"/>
        </w:rPr>
      </w:pPr>
    </w:p>
    <w:p w:rsidR="00CF5FA5" w:rsidRDefault="00CF5FA5" w:rsidP="00C15961">
      <w:pPr>
        <w:pStyle w:val="a3"/>
        <w:spacing w:line="276" w:lineRule="auto"/>
        <w:ind w:left="9"/>
        <w:rPr>
          <w:sz w:val="20"/>
        </w:rPr>
      </w:pPr>
    </w:p>
    <w:p w:rsidR="00CF5FA5" w:rsidRDefault="00CF5FA5" w:rsidP="00C15961">
      <w:pPr>
        <w:pStyle w:val="a3"/>
        <w:spacing w:before="2" w:line="276" w:lineRule="auto"/>
        <w:ind w:left="9"/>
        <w:rPr>
          <w:sz w:val="18"/>
        </w:rPr>
      </w:pPr>
    </w:p>
    <w:p w:rsidR="00CF5FA5" w:rsidRDefault="00CF5FA5" w:rsidP="00C15961">
      <w:pPr>
        <w:pStyle w:val="a3"/>
        <w:spacing w:line="276" w:lineRule="auto"/>
        <w:ind w:left="9"/>
        <w:rPr>
          <w:rFonts w:ascii="Courier New"/>
          <w:sz w:val="20"/>
        </w:rPr>
      </w:pPr>
    </w:p>
    <w:p w:rsidR="00CF5FA5" w:rsidRDefault="00CF5FA5" w:rsidP="00C15961">
      <w:pPr>
        <w:pStyle w:val="a3"/>
        <w:spacing w:line="276" w:lineRule="auto"/>
        <w:ind w:left="9"/>
        <w:rPr>
          <w:rFonts w:ascii="Courier New"/>
          <w:sz w:val="20"/>
        </w:rPr>
      </w:pPr>
    </w:p>
    <w:p w:rsidR="00CF5FA5" w:rsidRDefault="00CF5FA5" w:rsidP="00C15961">
      <w:pPr>
        <w:pStyle w:val="a3"/>
        <w:spacing w:line="276" w:lineRule="auto"/>
        <w:ind w:left="9"/>
        <w:rPr>
          <w:rFonts w:ascii="Courier New"/>
          <w:sz w:val="20"/>
        </w:rPr>
      </w:pPr>
    </w:p>
    <w:p w:rsidR="00CF5FA5" w:rsidRDefault="00CF5FA5" w:rsidP="00C15961">
      <w:pPr>
        <w:pStyle w:val="a3"/>
        <w:spacing w:line="276" w:lineRule="auto"/>
        <w:ind w:left="9"/>
        <w:rPr>
          <w:rFonts w:ascii="Courier New"/>
          <w:sz w:val="20"/>
        </w:rPr>
      </w:pPr>
    </w:p>
    <w:p w:rsidR="00CF5FA5" w:rsidRDefault="00CF5FA5" w:rsidP="00C15961">
      <w:pPr>
        <w:pStyle w:val="a3"/>
        <w:spacing w:line="276" w:lineRule="auto"/>
        <w:ind w:left="9"/>
        <w:rPr>
          <w:rFonts w:ascii="Courier New"/>
          <w:sz w:val="20"/>
        </w:rPr>
      </w:pPr>
    </w:p>
    <w:p w:rsidR="00CF5FA5" w:rsidRDefault="00CF5FA5">
      <w:pPr>
        <w:rPr>
          <w:rFonts w:ascii="Times New Roman"/>
          <w:sz w:val="17"/>
        </w:rPr>
        <w:sectPr w:rsidR="00CF5FA5">
          <w:type w:val="continuous"/>
          <w:pgSz w:w="11860" w:h="16860"/>
          <w:pgMar w:top="1380" w:right="480" w:bottom="280" w:left="1060" w:header="720" w:footer="720" w:gutter="0"/>
          <w:cols w:space="720"/>
        </w:sectPr>
      </w:pPr>
    </w:p>
    <w:p w:rsidR="00CF5FA5" w:rsidRDefault="00C15961">
      <w:pPr>
        <w:pStyle w:val="a3"/>
        <w:ind w:left="10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>
            <wp:extent cx="5694087" cy="699487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087" cy="69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FA5" w:rsidSect="00CF5FA5">
      <w:pgSz w:w="11860" w:h="16860"/>
      <w:pgMar w:top="120" w:right="4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FA5"/>
    <w:rsid w:val="00C15961"/>
    <w:rsid w:val="00C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FA5"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FA5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F5FA5"/>
    <w:pPr>
      <w:spacing w:before="89"/>
      <w:ind w:right="58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CF5FA5"/>
  </w:style>
  <w:style w:type="paragraph" w:customStyle="1" w:styleId="TableParagraph">
    <w:name w:val="Table Paragraph"/>
    <w:basedOn w:val="a"/>
    <w:uiPriority w:val="1"/>
    <w:qFormat/>
    <w:rsid w:val="00CF5FA5"/>
  </w:style>
  <w:style w:type="paragraph" w:styleId="a5">
    <w:name w:val="Balloon Text"/>
    <w:basedOn w:val="a"/>
    <w:link w:val="a6"/>
    <w:uiPriority w:val="99"/>
    <w:semiHidden/>
    <w:unhideWhenUsed/>
    <w:rsid w:val="00C15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961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60.wwf.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Mashnina06032016</cp:lastModifiedBy>
  <cp:revision>2</cp:revision>
  <dcterms:created xsi:type="dcterms:W3CDTF">2020-03-12T10:05:00Z</dcterms:created>
  <dcterms:modified xsi:type="dcterms:W3CDTF">2020-03-12T11:34:00Z</dcterms:modified>
</cp:coreProperties>
</file>