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2" w:rsidRPr="00231762" w:rsidRDefault="00231762" w:rsidP="0023176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1762">
        <w:rPr>
          <w:rFonts w:ascii="Times New Roman" w:hAnsi="Times New Roman" w:cs="Times New Roman"/>
          <w:b/>
          <w:sz w:val="28"/>
          <w:szCs w:val="28"/>
        </w:rPr>
        <w:t>О последствиях судимости и ее снятии</w:t>
      </w:r>
    </w:p>
    <w:bookmarkEnd w:id="0"/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В соответствии со статьей 86 Уголовного кодекса Российской Федерации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Лицо, освобожденное от наказания, считается несудимым.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В отношении условно осужденных лиц судимость погашается по истечении испытательного срока.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В отношении лиц, осужденных к более мягким видам наказания, чем лишение свободы, - по истечении одного года после отбытия или исполнения наказания.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В случае, если лицо осуждено к лишению свободы за преступления небольшой или средней тяжести, судимость погашается по истечении трех лет после отбытия наказания.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По истечении восьми лет после отбытия наказания погашается судимость в отношении лиц, осужденных к лишению свободы за тяжкие преступления.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Если лицо осуждено к лишению свободы за особо тяжкие преступления, судимость погашается по истечении десяти лет после отбытия наказания.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Отдельными правовыми актами предусматриваются также некоторые неблагоприятные последствия для лица, имеющего судимость: она может явиться препятствием к занятию некоторых должностей, для приобретения оружия, выезда за границу и др. Над некоторыми категориями лиц, имеющих судимость, устанавливается контроль органов внутренних дел.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 xml:space="preserve">При этом, если осужденный в установленном законом порядке был досрочно освобожден от отбывания наказания или </w:t>
      </w:r>
      <w:proofErr w:type="spellStart"/>
      <w:r w:rsidRPr="00231762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231762">
        <w:rPr>
          <w:rFonts w:ascii="Times New Roman" w:hAnsi="Times New Roman" w:cs="Times New Roman"/>
          <w:sz w:val="28"/>
          <w:szCs w:val="28"/>
        </w:rPr>
        <w:t xml:space="preserve"> часть наказания была заменена более мягким видом наказания,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наказания.</w:t>
      </w:r>
    </w:p>
    <w:p w:rsidR="00231762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F56BCF" w:rsidRPr="00231762" w:rsidRDefault="00231762" w:rsidP="0023176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62">
        <w:rPr>
          <w:rFonts w:ascii="Times New Roman" w:hAnsi="Times New Roman" w:cs="Times New Roman"/>
          <w:sz w:val="28"/>
          <w:szCs w:val="28"/>
        </w:rPr>
        <w:t>Погашение или снятие судимости аннулирует все правовые последствия, связанные с судимостью.</w:t>
      </w:r>
    </w:p>
    <w:sectPr w:rsidR="00F56BCF" w:rsidRPr="00231762" w:rsidSect="001F64D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DB"/>
    <w:rsid w:val="001F64D6"/>
    <w:rsid w:val="00231762"/>
    <w:rsid w:val="00F56BCF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84B8-FDCE-4CF8-849B-4EEF287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2015-05-24T17:14:00Z</dcterms:created>
  <dcterms:modified xsi:type="dcterms:W3CDTF">2015-05-24T17:17:00Z</dcterms:modified>
</cp:coreProperties>
</file>