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C7" w:rsidRDefault="00A273C7" w:rsidP="00A273C7">
      <w:pPr>
        <w:jc w:val="center"/>
        <w:rPr>
          <w:b/>
          <w:sz w:val="28"/>
          <w:szCs w:val="28"/>
        </w:rPr>
      </w:pPr>
    </w:p>
    <w:p w:rsidR="00A273C7" w:rsidRDefault="00A273C7" w:rsidP="00A273C7">
      <w:pPr>
        <w:jc w:val="center"/>
        <w:rPr>
          <w:b/>
          <w:sz w:val="28"/>
          <w:szCs w:val="28"/>
        </w:rPr>
      </w:pPr>
    </w:p>
    <w:p w:rsidR="00A273C7" w:rsidRDefault="00A273C7" w:rsidP="00A273C7">
      <w:pPr>
        <w:rPr>
          <w:b/>
          <w:sz w:val="28"/>
          <w:szCs w:val="28"/>
        </w:rPr>
      </w:pPr>
    </w:p>
    <w:p w:rsidR="00A273C7" w:rsidRDefault="00A273C7" w:rsidP="00A273C7">
      <w:pPr>
        <w:rPr>
          <w:b/>
          <w:sz w:val="28"/>
          <w:szCs w:val="28"/>
        </w:rPr>
      </w:pPr>
    </w:p>
    <w:p w:rsid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color w:val="000000"/>
          <w:spacing w:val="2"/>
          <w:sz w:val="28"/>
          <w:szCs w:val="28"/>
        </w:rPr>
      </w:pPr>
    </w:p>
    <w:p w:rsidR="00A273C7" w:rsidRDefault="00A273C7" w:rsidP="00A273C7">
      <w:pPr>
        <w:rPr>
          <w:b/>
          <w:sz w:val="28"/>
          <w:szCs w:val="28"/>
        </w:rPr>
      </w:pPr>
    </w:p>
    <w:p w:rsidR="00A273C7" w:rsidRPr="00A273C7" w:rsidRDefault="00374E60" w:rsidP="00A27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273C7" w:rsidRPr="00A273C7" w:rsidRDefault="00A273C7" w:rsidP="00A273C7">
      <w:pPr>
        <w:rPr>
          <w:b/>
          <w:sz w:val="28"/>
          <w:szCs w:val="28"/>
        </w:rPr>
      </w:pPr>
    </w:p>
    <w:p w:rsidR="00A273C7" w:rsidRPr="00A273C7" w:rsidRDefault="00A273C7" w:rsidP="00A273C7">
      <w:pPr>
        <w:rPr>
          <w:b/>
          <w:sz w:val="28"/>
          <w:szCs w:val="28"/>
        </w:rPr>
      </w:pPr>
    </w:p>
    <w:p w:rsidR="00A273C7" w:rsidRPr="00A273C7" w:rsidRDefault="00A273C7" w:rsidP="00A273C7">
      <w:pPr>
        <w:rPr>
          <w:b/>
          <w:sz w:val="28"/>
          <w:szCs w:val="28"/>
        </w:rPr>
      </w:pPr>
    </w:p>
    <w:p w:rsidR="00A273C7" w:rsidRDefault="00A273C7" w:rsidP="00A273C7">
      <w:pPr>
        <w:rPr>
          <w:b/>
          <w:sz w:val="28"/>
          <w:szCs w:val="28"/>
        </w:rPr>
      </w:pPr>
    </w:p>
    <w:p w:rsidR="00AE03F2" w:rsidRPr="00A273C7" w:rsidRDefault="00AE03F2" w:rsidP="00A273C7">
      <w:pPr>
        <w:rPr>
          <w:b/>
          <w:sz w:val="28"/>
          <w:szCs w:val="28"/>
        </w:rPr>
      </w:pPr>
    </w:p>
    <w:p w:rsidR="00A273C7" w:rsidRDefault="00A273C7" w:rsidP="00A273C7">
      <w:pPr>
        <w:rPr>
          <w:b/>
          <w:sz w:val="28"/>
          <w:szCs w:val="28"/>
        </w:rPr>
      </w:pPr>
    </w:p>
    <w:p w:rsidR="00427AB6" w:rsidRPr="00A273C7" w:rsidRDefault="00427AB6" w:rsidP="00A273C7">
      <w:pPr>
        <w:rPr>
          <w:b/>
          <w:sz w:val="28"/>
          <w:szCs w:val="28"/>
        </w:rPr>
      </w:pPr>
    </w:p>
    <w:p w:rsidR="00A273C7" w:rsidRPr="00A273C7" w:rsidRDefault="00A273C7" w:rsidP="00A273C7">
      <w:pPr>
        <w:ind w:left="142" w:right="2125"/>
        <w:jc w:val="both"/>
        <w:rPr>
          <w:b/>
          <w:color w:val="000000"/>
          <w:spacing w:val="2"/>
          <w:sz w:val="28"/>
          <w:szCs w:val="28"/>
        </w:rPr>
      </w:pPr>
      <w:r w:rsidRPr="00A273C7">
        <w:rPr>
          <w:b/>
          <w:color w:val="000000"/>
          <w:spacing w:val="2"/>
          <w:sz w:val="28"/>
          <w:szCs w:val="28"/>
        </w:rPr>
        <w:t>О разрешении отклонения от предельных параметров разрешенного строительства</w:t>
      </w:r>
    </w:p>
    <w:p w:rsidR="00A273C7" w:rsidRPr="00A273C7" w:rsidRDefault="00A273C7" w:rsidP="00A273C7">
      <w:pPr>
        <w:ind w:left="142" w:right="2975"/>
        <w:jc w:val="both"/>
        <w:rPr>
          <w:b/>
          <w:color w:val="000000"/>
          <w:spacing w:val="2"/>
          <w:sz w:val="28"/>
          <w:szCs w:val="28"/>
        </w:rPr>
      </w:pPr>
    </w:p>
    <w:p w:rsidR="00A273C7" w:rsidRPr="00A273C7" w:rsidRDefault="00A273C7" w:rsidP="00A273C7">
      <w:pPr>
        <w:ind w:left="142"/>
        <w:rPr>
          <w:color w:val="000000"/>
          <w:spacing w:val="2"/>
          <w:sz w:val="28"/>
          <w:szCs w:val="28"/>
        </w:rPr>
      </w:pPr>
    </w:p>
    <w:p w:rsidR="00A273C7" w:rsidRPr="00A273C7" w:rsidRDefault="00A273C7" w:rsidP="00A273C7">
      <w:pPr>
        <w:tabs>
          <w:tab w:val="left" w:pos="6075"/>
        </w:tabs>
        <w:ind w:left="142" w:right="-143" w:firstLine="567"/>
        <w:jc w:val="both"/>
        <w:rPr>
          <w:sz w:val="28"/>
          <w:szCs w:val="28"/>
        </w:rPr>
      </w:pPr>
      <w:r w:rsidRPr="00A273C7">
        <w:rPr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со ст. 40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273C7">
        <w:rPr>
          <w:sz w:val="28"/>
          <w:szCs w:val="28"/>
        </w:rPr>
        <w:t xml:space="preserve">на основании проведенных публичных слушаний, заявления </w:t>
      </w:r>
      <w:r>
        <w:rPr>
          <w:sz w:val="28"/>
          <w:szCs w:val="28"/>
        </w:rPr>
        <w:t>АО «АКЦОП»,</w:t>
      </w: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firstLine="0"/>
        <w:rPr>
          <w:rFonts w:ascii="Times New Roman" w:hAnsi="Times New Roman" w:cs="Times New Roman"/>
          <w:b/>
          <w:sz w:val="28"/>
          <w:szCs w:val="28"/>
        </w:rPr>
      </w:pPr>
      <w:r w:rsidRPr="00A273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b/>
          <w:sz w:val="28"/>
          <w:szCs w:val="28"/>
        </w:rPr>
      </w:pPr>
    </w:p>
    <w:p w:rsidR="00A273C7" w:rsidRPr="00A273C7" w:rsidRDefault="00A273C7" w:rsidP="00A273C7">
      <w:pPr>
        <w:ind w:left="142" w:right="-143"/>
        <w:jc w:val="both"/>
        <w:rPr>
          <w:color w:val="000000"/>
          <w:spacing w:val="2"/>
          <w:sz w:val="28"/>
          <w:szCs w:val="28"/>
        </w:rPr>
      </w:pPr>
      <w:r w:rsidRPr="00A273C7">
        <w:rPr>
          <w:sz w:val="28"/>
          <w:szCs w:val="28"/>
        </w:rPr>
        <w:t xml:space="preserve">      1.</w:t>
      </w:r>
      <w:r w:rsidRPr="00A273C7">
        <w:rPr>
          <w:b/>
          <w:color w:val="000000"/>
          <w:spacing w:val="2"/>
          <w:sz w:val="28"/>
          <w:szCs w:val="28"/>
        </w:rPr>
        <w:t xml:space="preserve"> </w:t>
      </w:r>
      <w:r w:rsidRPr="00A273C7">
        <w:rPr>
          <w:color w:val="000000"/>
          <w:spacing w:val="2"/>
          <w:sz w:val="28"/>
          <w:szCs w:val="28"/>
        </w:rPr>
        <w:t>Разрешить отклонение от предельных параметров разрешенного строительства объекта капитального строительства для земельного участка с кадастровым номером 02:63:0115</w:t>
      </w:r>
      <w:r>
        <w:rPr>
          <w:color w:val="000000"/>
          <w:spacing w:val="2"/>
          <w:sz w:val="28"/>
          <w:szCs w:val="28"/>
        </w:rPr>
        <w:t>06</w:t>
      </w:r>
      <w:r w:rsidRPr="00A273C7">
        <w:rPr>
          <w:color w:val="000000"/>
          <w:spacing w:val="2"/>
          <w:sz w:val="28"/>
          <w:szCs w:val="28"/>
        </w:rPr>
        <w:t>:</w:t>
      </w:r>
      <w:r w:rsidR="00796F9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29</w:t>
      </w:r>
      <w:r w:rsidRPr="00A273C7">
        <w:rPr>
          <w:color w:val="000000"/>
          <w:spacing w:val="2"/>
          <w:sz w:val="28"/>
          <w:szCs w:val="28"/>
        </w:rPr>
        <w:t>, расположенного по адресу: Республика Башко</w:t>
      </w:r>
      <w:r>
        <w:rPr>
          <w:color w:val="000000"/>
          <w:spacing w:val="2"/>
          <w:sz w:val="28"/>
          <w:szCs w:val="28"/>
        </w:rPr>
        <w:t>ртостан, Белебеевский район, г</w:t>
      </w:r>
      <w:proofErr w:type="gramStart"/>
      <w:r>
        <w:rPr>
          <w:color w:val="000000"/>
          <w:spacing w:val="2"/>
          <w:sz w:val="28"/>
          <w:szCs w:val="28"/>
        </w:rPr>
        <w:t>.</w:t>
      </w:r>
      <w:r w:rsidR="00796F9A">
        <w:rPr>
          <w:color w:val="000000"/>
          <w:spacing w:val="2"/>
          <w:sz w:val="28"/>
          <w:szCs w:val="28"/>
        </w:rPr>
        <w:t>Б</w:t>
      </w:r>
      <w:proofErr w:type="gramEnd"/>
      <w:r w:rsidR="00796F9A">
        <w:rPr>
          <w:color w:val="000000"/>
          <w:spacing w:val="2"/>
          <w:sz w:val="28"/>
          <w:szCs w:val="28"/>
        </w:rPr>
        <w:t>елебей,</w:t>
      </w:r>
      <w:r w:rsidRPr="00A273C7">
        <w:rPr>
          <w:color w:val="000000"/>
          <w:spacing w:val="2"/>
          <w:sz w:val="28"/>
          <w:szCs w:val="28"/>
        </w:rPr>
        <w:t xml:space="preserve"> </w:t>
      </w:r>
      <w:r w:rsidR="00796F9A">
        <w:rPr>
          <w:color w:val="000000"/>
          <w:spacing w:val="2"/>
          <w:sz w:val="28"/>
          <w:szCs w:val="28"/>
        </w:rPr>
        <w:t>ул.</w:t>
      </w:r>
      <w:r>
        <w:rPr>
          <w:color w:val="000000"/>
          <w:spacing w:val="2"/>
          <w:sz w:val="28"/>
          <w:szCs w:val="28"/>
        </w:rPr>
        <w:t>Тукаева</w:t>
      </w:r>
      <w:r w:rsidR="00796F9A">
        <w:rPr>
          <w:color w:val="000000"/>
          <w:spacing w:val="2"/>
          <w:sz w:val="28"/>
          <w:szCs w:val="28"/>
        </w:rPr>
        <w:t>, д.</w:t>
      </w:r>
      <w:r w:rsidRPr="00A273C7">
        <w:rPr>
          <w:color w:val="000000"/>
          <w:spacing w:val="2"/>
          <w:sz w:val="28"/>
          <w:szCs w:val="28"/>
        </w:rPr>
        <w:t>7</w:t>
      </w:r>
      <w:r>
        <w:rPr>
          <w:color w:val="000000"/>
          <w:spacing w:val="2"/>
          <w:sz w:val="28"/>
          <w:szCs w:val="28"/>
        </w:rPr>
        <w:t>9</w:t>
      </w:r>
      <w:r w:rsidRPr="00A273C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 w:rsidR="00AE03F2">
        <w:rPr>
          <w:color w:val="000000"/>
          <w:spacing w:val="2"/>
          <w:sz w:val="28"/>
          <w:szCs w:val="28"/>
        </w:rPr>
        <w:t xml:space="preserve">.  </w:t>
      </w: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2. </w:t>
      </w:r>
      <w:proofErr w:type="gramStart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Pr="00A273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r w:rsidRPr="00A273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273C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273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273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73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73C7">
        <w:rPr>
          <w:rFonts w:ascii="Times New Roman" w:hAnsi="Times New Roman" w:cs="Times New Roman"/>
          <w:sz w:val="28"/>
          <w:szCs w:val="28"/>
          <w:lang w:val="en-US"/>
        </w:rPr>
        <w:t>belebey</w:t>
      </w:r>
      <w:proofErr w:type="spellEnd"/>
      <w:r w:rsidRPr="00A273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73C7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A273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73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A273C7" w:rsidRPr="00A273C7" w:rsidRDefault="00A273C7" w:rsidP="00A273C7">
      <w:pPr>
        <w:pStyle w:val="11"/>
        <w:shd w:val="clear" w:color="auto" w:fill="auto"/>
        <w:tabs>
          <w:tab w:val="left" w:pos="709"/>
        </w:tabs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3. </w:t>
      </w:r>
      <w:proofErr w:type="gramStart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И.А.Бадретдинова.</w:t>
      </w: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273C7" w:rsidRPr="00A273C7" w:rsidRDefault="00A273C7" w:rsidP="00A273C7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Глава Администрации                                                                    А.А.Сахабиев </w:t>
      </w:r>
    </w:p>
    <w:sectPr w:rsidR="00A273C7" w:rsidRPr="00A273C7" w:rsidSect="00AE03F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73C7"/>
    <w:rsid w:val="00121604"/>
    <w:rsid w:val="00162518"/>
    <w:rsid w:val="00172D4C"/>
    <w:rsid w:val="00264CA4"/>
    <w:rsid w:val="0035102C"/>
    <w:rsid w:val="00374E60"/>
    <w:rsid w:val="00427AB6"/>
    <w:rsid w:val="00796F9A"/>
    <w:rsid w:val="0084153C"/>
    <w:rsid w:val="008A1D79"/>
    <w:rsid w:val="00952FF6"/>
    <w:rsid w:val="00A113E5"/>
    <w:rsid w:val="00A273C7"/>
    <w:rsid w:val="00AE03F2"/>
    <w:rsid w:val="00B64584"/>
    <w:rsid w:val="00C829FF"/>
    <w:rsid w:val="00D5479A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link w:val="11"/>
    <w:locked/>
    <w:rsid w:val="00A273C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A273C7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1</cp:lastModifiedBy>
  <cp:revision>7</cp:revision>
  <cp:lastPrinted>2019-04-22T06:27:00Z</cp:lastPrinted>
  <dcterms:created xsi:type="dcterms:W3CDTF">2019-04-08T06:56:00Z</dcterms:created>
  <dcterms:modified xsi:type="dcterms:W3CDTF">2019-04-22T06:28:00Z</dcterms:modified>
</cp:coreProperties>
</file>