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DA" w:rsidRPr="006C529E" w:rsidRDefault="006C529E" w:rsidP="006C52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529E">
        <w:rPr>
          <w:rFonts w:ascii="Times New Roman" w:hAnsi="Times New Roman" w:cs="Times New Roman"/>
          <w:sz w:val="28"/>
          <w:szCs w:val="28"/>
        </w:rPr>
        <w:t>Трудово</w:t>
      </w:r>
      <w:r w:rsidRPr="006C529E">
        <w:rPr>
          <w:rFonts w:ascii="Times New Roman" w:hAnsi="Times New Roman" w:cs="Times New Roman"/>
          <w:sz w:val="28"/>
          <w:szCs w:val="28"/>
        </w:rPr>
        <w:t>е законодательство</w:t>
      </w:r>
      <w:r w:rsidRPr="006C529E">
        <w:rPr>
          <w:rFonts w:ascii="Times New Roman" w:hAnsi="Times New Roman" w:cs="Times New Roman"/>
          <w:sz w:val="28"/>
          <w:szCs w:val="28"/>
        </w:rPr>
        <w:t xml:space="preserve"> </w:t>
      </w:r>
      <w:r w:rsidRPr="006C529E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6C529E">
        <w:rPr>
          <w:rFonts w:ascii="Times New Roman" w:hAnsi="Times New Roman" w:cs="Times New Roman"/>
          <w:sz w:val="28"/>
          <w:szCs w:val="28"/>
        </w:rPr>
        <w:t>запрет на работу в выходные и нерабочие праздничные дни.</w:t>
      </w:r>
    </w:p>
    <w:p w:rsidR="006C529E" w:rsidRPr="006C529E" w:rsidRDefault="006C529E" w:rsidP="00316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DA" w:rsidRPr="006C529E" w:rsidRDefault="003163DA" w:rsidP="00316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9E">
        <w:rPr>
          <w:rFonts w:ascii="Times New Roman" w:hAnsi="Times New Roman" w:cs="Times New Roman"/>
          <w:b/>
          <w:sz w:val="28"/>
          <w:szCs w:val="28"/>
        </w:rPr>
        <w:t xml:space="preserve">Прокурор разъясняет. </w:t>
      </w:r>
    </w:p>
    <w:p w:rsidR="006C529E" w:rsidRPr="006C529E" w:rsidRDefault="006C529E" w:rsidP="006C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9E">
        <w:rPr>
          <w:rFonts w:ascii="Times New Roman" w:hAnsi="Times New Roman" w:cs="Times New Roman"/>
          <w:sz w:val="28"/>
          <w:szCs w:val="28"/>
        </w:rPr>
        <w:t xml:space="preserve">Статьей 113 Трудового кодекса РФ установлен запрет на работу в выходные и нерабочие праздничные дни. Этой же статьей установлены исключительные обстоятельства, позволяющие работодателю привлекать работников к работе в такие дни. </w:t>
      </w:r>
    </w:p>
    <w:p w:rsidR="006C529E" w:rsidRPr="006C529E" w:rsidRDefault="006C529E" w:rsidP="006C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9E">
        <w:rPr>
          <w:rFonts w:ascii="Times New Roman" w:hAnsi="Times New Roman" w:cs="Times New Roman"/>
          <w:sz w:val="28"/>
          <w:szCs w:val="28"/>
        </w:rPr>
        <w:t xml:space="preserve">В случае введения чрезвычайного или военного положения, возникновения бедствия или угрозы бедствия, в иных случаях, ставящих под угрозу жизнь или </w:t>
      </w:r>
      <w:proofErr w:type="gramStart"/>
      <w:r w:rsidRPr="006C529E">
        <w:rPr>
          <w:rFonts w:ascii="Times New Roman" w:hAnsi="Times New Roman" w:cs="Times New Roman"/>
          <w:sz w:val="28"/>
          <w:szCs w:val="28"/>
        </w:rPr>
        <w:t>нормальные жизненные условия всего населения</w:t>
      </w:r>
      <w:proofErr w:type="gramEnd"/>
      <w:r w:rsidRPr="006C529E">
        <w:rPr>
          <w:rFonts w:ascii="Times New Roman" w:hAnsi="Times New Roman" w:cs="Times New Roman"/>
          <w:sz w:val="28"/>
          <w:szCs w:val="28"/>
        </w:rPr>
        <w:t xml:space="preserve"> или его части, и в других установленных частью 3 ст. 113 Трудового кодекса РФ случаях, привлечение работников к работе в выходные и нерабочие праздничные дни допускается без их согласия. </w:t>
      </w:r>
    </w:p>
    <w:p w:rsidR="006C529E" w:rsidRPr="006C529E" w:rsidRDefault="006C529E" w:rsidP="006C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9E">
        <w:rPr>
          <w:rFonts w:ascii="Times New Roman" w:hAnsi="Times New Roman" w:cs="Times New Roman"/>
          <w:sz w:val="28"/>
          <w:szCs w:val="28"/>
        </w:rPr>
        <w:t xml:space="preserve">Необходимо учесть, что указанный перечень таких случаев является исчерпывающим. </w:t>
      </w:r>
    </w:p>
    <w:p w:rsidR="006C529E" w:rsidRPr="006C529E" w:rsidRDefault="006C529E" w:rsidP="006C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9E">
        <w:rPr>
          <w:rFonts w:ascii="Times New Roman" w:hAnsi="Times New Roman" w:cs="Times New Roman"/>
          <w:sz w:val="28"/>
          <w:szCs w:val="28"/>
        </w:rPr>
        <w:t xml:space="preserve">Если возникает необходимость проведения заранее непредвиденных работ, от срочного выполнения которых зависит дальнейшая нормальная работа организации, работники могут быть привлечены к работе в выходные и нерабочие праздничные дни только с их письменного согласия. </w:t>
      </w:r>
    </w:p>
    <w:p w:rsidR="006C529E" w:rsidRPr="006C529E" w:rsidRDefault="006C529E" w:rsidP="006C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9E">
        <w:rPr>
          <w:rFonts w:ascii="Times New Roman" w:hAnsi="Times New Roman" w:cs="Times New Roman"/>
          <w:sz w:val="28"/>
          <w:szCs w:val="28"/>
        </w:rPr>
        <w:t xml:space="preserve">Указанный порядок не соблюдается при работе на непрерывно действующих организациях. Законом также установлен запрет на привлечение к работе в выходные и нерабочие праздничные дни беременных женщин и работников в возрасте до 18 лет, за исключением не достигших возраста 18 лет творческих работников и профессиональных спортсменов, виды работ, профессии, должности которых указаны в соответствующих перечнях, независимо от их согласия на работу в данные дни. </w:t>
      </w:r>
    </w:p>
    <w:p w:rsidR="006C529E" w:rsidRPr="006C529E" w:rsidRDefault="006C529E" w:rsidP="006C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9E">
        <w:rPr>
          <w:rFonts w:ascii="Times New Roman" w:hAnsi="Times New Roman" w:cs="Times New Roman"/>
          <w:sz w:val="28"/>
          <w:szCs w:val="28"/>
        </w:rPr>
        <w:t xml:space="preserve">Инвалиды и женщины, имеющие детей в возрасте до трех лет, могут быть привлечены к работе в выходной или нерабочий праздничный день только с их письменного согласия и при условии, если такая работа не запрещена им по состоянию здоровья в соответствии с медицинским заключением. </w:t>
      </w:r>
    </w:p>
    <w:p w:rsidR="006C529E" w:rsidRPr="006C529E" w:rsidRDefault="006C529E" w:rsidP="006C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9E">
        <w:rPr>
          <w:rFonts w:ascii="Times New Roman" w:hAnsi="Times New Roman" w:cs="Times New Roman"/>
          <w:sz w:val="28"/>
          <w:szCs w:val="28"/>
        </w:rPr>
        <w:t xml:space="preserve">Работа в выходной и нерабочий праздничный день оплачивается не менее чем в двойном размере. </w:t>
      </w:r>
    </w:p>
    <w:p w:rsidR="003163DA" w:rsidRPr="006C529E" w:rsidRDefault="006C529E" w:rsidP="006C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9E"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6C529E" w:rsidRPr="006C529E" w:rsidRDefault="006C529E" w:rsidP="0031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A3" w:rsidRPr="006C529E" w:rsidRDefault="003163DA" w:rsidP="00DA5E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П</w:t>
      </w:r>
      <w:r w:rsidR="00DA5EA3" w:rsidRPr="006C529E">
        <w:rPr>
          <w:rFonts w:ascii="Times New Roman" w:hAnsi="Times New Roman" w:cs="Times New Roman"/>
          <w:sz w:val="24"/>
          <w:szCs w:val="24"/>
        </w:rPr>
        <w:t>омощник прокурора</w:t>
      </w:r>
    </w:p>
    <w:p w:rsidR="00DA5EA3" w:rsidRPr="006C529E" w:rsidRDefault="006C529E" w:rsidP="00DA5E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C529E">
        <w:rPr>
          <w:rFonts w:ascii="Times New Roman" w:hAnsi="Times New Roman" w:cs="Times New Roman"/>
          <w:sz w:val="24"/>
          <w:szCs w:val="24"/>
        </w:rPr>
        <w:t>Абубакирова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</w:p>
    <w:p w:rsidR="00DA5EA3" w:rsidRPr="006C529E" w:rsidRDefault="00DA5EA3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A5EA3" w:rsidRPr="006C529E" w:rsidSect="005C7E6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8F"/>
    <w:rsid w:val="003163DA"/>
    <w:rsid w:val="005C7E64"/>
    <w:rsid w:val="006C529E"/>
    <w:rsid w:val="00995500"/>
    <w:rsid w:val="00A01C8F"/>
    <w:rsid w:val="00B22EA9"/>
    <w:rsid w:val="00B624EA"/>
    <w:rsid w:val="00D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21F0A-6807-4ACF-BF8B-21870DD1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2015-09-03T05:18:00Z</dcterms:created>
  <dcterms:modified xsi:type="dcterms:W3CDTF">2015-09-03T05:18:00Z</dcterms:modified>
</cp:coreProperties>
</file>