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FE" w:rsidRPr="001B1FE2" w:rsidRDefault="00947CFE" w:rsidP="001B1FE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7CFE" w:rsidRPr="00A304B2" w:rsidRDefault="00947CFE" w:rsidP="001B1FE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>Утверждены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>поселения город Белебей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304B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304B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47CFE" w:rsidRPr="00A304B2" w:rsidRDefault="00947CFE" w:rsidP="001B1F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 xml:space="preserve">от </w:t>
      </w:r>
      <w:r w:rsidR="004E7AA6">
        <w:rPr>
          <w:rFonts w:ascii="Times New Roman" w:hAnsi="Times New Roman" w:cs="Times New Roman"/>
          <w:sz w:val="28"/>
          <w:szCs w:val="28"/>
        </w:rPr>
        <w:t xml:space="preserve">14 апреля </w:t>
      </w:r>
      <w:r w:rsidRPr="00A304B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304B2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A304B2">
        <w:rPr>
          <w:rFonts w:ascii="Times New Roman" w:hAnsi="Times New Roman" w:cs="Times New Roman"/>
          <w:sz w:val="28"/>
          <w:szCs w:val="28"/>
        </w:rPr>
        <w:t>. №</w:t>
      </w:r>
      <w:r w:rsidR="004E7AA6">
        <w:rPr>
          <w:rFonts w:ascii="Times New Roman" w:hAnsi="Times New Roman" w:cs="Times New Roman"/>
          <w:sz w:val="28"/>
          <w:szCs w:val="28"/>
        </w:rPr>
        <w:t xml:space="preserve"> 353</w:t>
      </w:r>
    </w:p>
    <w:p w:rsidR="00947CFE" w:rsidRPr="00A304B2" w:rsidRDefault="00947CFE" w:rsidP="001B1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39"/>
    <w:bookmarkEnd w:id="0"/>
    <w:p w:rsidR="00947CFE" w:rsidRPr="00A304B2" w:rsidRDefault="00B5017F" w:rsidP="001B1FE2">
      <w:pPr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304B2">
        <w:rPr>
          <w:rFonts w:ascii="Times New Roman" w:eastAsia="MS Mincho" w:hAnsi="Times New Roman"/>
          <w:sz w:val="24"/>
          <w:szCs w:val="24"/>
          <w:lang w:eastAsia="ja-JP"/>
        </w:rPr>
        <w:fldChar w:fldCharType="begin"/>
      </w:r>
      <w:r w:rsidR="00947CFE" w:rsidRPr="00A304B2">
        <w:rPr>
          <w:rFonts w:ascii="Times New Roman" w:eastAsia="MS Mincho" w:hAnsi="Times New Roman"/>
          <w:sz w:val="24"/>
          <w:szCs w:val="24"/>
          <w:lang w:eastAsia="ja-JP"/>
        </w:rPr>
        <w:instrText>HYPERLINK "consultantplus://offline/ref=641893F51FF6205754D7B4122504A9B7FEA0B6CEA2EF67D66566FCFA4D971F62D409DA7F707EC9F8231269tEh0G"</w:instrText>
      </w:r>
      <w:r w:rsidRPr="00A304B2">
        <w:rPr>
          <w:rFonts w:ascii="Times New Roman" w:eastAsia="MS Mincho" w:hAnsi="Times New Roman"/>
          <w:sz w:val="24"/>
          <w:szCs w:val="24"/>
          <w:lang w:eastAsia="ja-JP"/>
        </w:rPr>
        <w:fldChar w:fldCharType="separate"/>
      </w:r>
      <w:r w:rsidR="00947CFE" w:rsidRPr="00A304B2">
        <w:rPr>
          <w:rFonts w:ascii="Times New Roman" w:hAnsi="Times New Roman"/>
          <w:bCs/>
          <w:sz w:val="28"/>
          <w:szCs w:val="28"/>
          <w:lang w:eastAsia="ru-RU"/>
        </w:rPr>
        <w:t>ИЗМЕНЕНИЯ</w:t>
      </w:r>
      <w:r w:rsidRPr="00A304B2">
        <w:rPr>
          <w:rFonts w:ascii="Times New Roman" w:eastAsia="MS Mincho" w:hAnsi="Times New Roman"/>
          <w:sz w:val="24"/>
          <w:szCs w:val="24"/>
          <w:lang w:eastAsia="ja-JP"/>
        </w:rPr>
        <w:fldChar w:fldCharType="end"/>
      </w:r>
      <w:r w:rsidR="00947CFE" w:rsidRPr="00A304B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AA1230" w:rsidRDefault="00947CFE" w:rsidP="001B1FE2">
      <w:pPr>
        <w:ind w:firstLine="54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вносимые 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в решение Совета городского поселения город Белебей муниципального района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район Республики Башкортостан </w:t>
      </w:r>
    </w:p>
    <w:p w:rsidR="00AA1230" w:rsidRDefault="00947CFE" w:rsidP="001B1FE2">
      <w:pPr>
        <w:ind w:firstLine="54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от </w:t>
      </w:r>
      <w:r w:rsidRPr="00A304B2">
        <w:rPr>
          <w:rFonts w:ascii="Times New Roman" w:hAnsi="Times New Roman"/>
          <w:sz w:val="28"/>
          <w:szCs w:val="28"/>
        </w:rPr>
        <w:t>04.05.2018г. №176</w:t>
      </w:r>
      <w:r w:rsidRPr="00A304B2">
        <w:t xml:space="preserve"> 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>«Об определении размера арендной платы</w:t>
      </w:r>
    </w:p>
    <w:p w:rsidR="00AA1230" w:rsidRDefault="00947CFE" w:rsidP="001B1FE2">
      <w:pPr>
        <w:ind w:firstLine="54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за земли, находящиеся в муниципальной собственности, и земли, государственная собственность на которые не разграничена на территории городского поселения город Белебей муниципального района </w:t>
      </w:r>
    </w:p>
    <w:p w:rsidR="00947CFE" w:rsidRPr="00A304B2" w:rsidRDefault="00947CFE" w:rsidP="001B1FE2">
      <w:pPr>
        <w:ind w:firstLine="540"/>
        <w:jc w:val="center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район Республики Башкортостан»</w:t>
      </w:r>
    </w:p>
    <w:p w:rsidR="00947CFE" w:rsidRPr="00A304B2" w:rsidRDefault="00947CFE" w:rsidP="001B1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7CFE" w:rsidRPr="00A304B2" w:rsidRDefault="00947CFE" w:rsidP="008B62CE">
      <w:pPr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1. В 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решении Совета городского поселения город Белебей муниципального района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район Республики Башкортостан:</w:t>
      </w:r>
    </w:p>
    <w:p w:rsidR="00947CFE" w:rsidRPr="00A304B2" w:rsidRDefault="00947CFE" w:rsidP="008B62CE">
      <w:pPr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1) Дополнить пунктом 2.1 следующего содержания:</w:t>
      </w:r>
    </w:p>
    <w:p w:rsidR="00947CFE" w:rsidRPr="00A304B2" w:rsidRDefault="00947CFE" w:rsidP="001B1FE2">
      <w:pPr>
        <w:shd w:val="clear" w:color="auto" w:fill="FFFFFF"/>
        <w:spacing w:line="210" w:lineRule="atLeast"/>
        <w:ind w:firstLine="540"/>
        <w:jc w:val="both"/>
        <w:textAlignment w:val="baseline"/>
        <w:rPr>
          <w:rFonts w:ascii="Times New Roman" w:eastAsia="MS Mincho" w:hAnsi="Times New Roman"/>
          <w:spacing w:val="1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>«2.1</w:t>
      </w:r>
      <w:proofErr w:type="gramStart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 У</w:t>
      </w:r>
      <w:proofErr w:type="gramEnd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становить, что размер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 на территории городского поселения город Белебей муниципального района </w:t>
      </w:r>
      <w:proofErr w:type="spellStart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 район Республики Башкортостан, предоставленные в аренду без торгов, если иное не установлено федеральными законами, определяется в порядке, предусмотренном правилами определения размера и внесения арендной платы за земли, находящиеся в муниципальной собственности, и земли, государственная собственность на которые не разграничена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на территории городского поселения город Белебей муниципального района </w:t>
      </w:r>
      <w:proofErr w:type="spellStart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 район Республики Башкортостан.</w:t>
      </w:r>
    </w:p>
    <w:p w:rsidR="00947CFE" w:rsidRPr="00A304B2" w:rsidRDefault="00947CFE" w:rsidP="001B1FE2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>Ежегодный размер арендной платы за земельные участки, находящиеся в муниципальной собственности, и земельные участки, государственная собственность на которые не разграничена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на территории городского поселения город Белебей муниципального района </w:t>
      </w:r>
      <w:proofErr w:type="spellStart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pacing w:val="1"/>
          <w:sz w:val="28"/>
          <w:szCs w:val="28"/>
          <w:lang w:eastAsia="ja-JP"/>
        </w:rPr>
        <w:t xml:space="preserve"> район Республики Башкортостан, предоставленные в аренду без торгов, в случае их образования из земельных участков, ранее предоставленных юридическим и физическим лицам, в том числе по результатам торгов (конкурсов, аукционов), определяется пропорционально размеру ежегодной арендной платы исходного земельного участка»;</w:t>
      </w:r>
    </w:p>
    <w:p w:rsidR="00947CFE" w:rsidRPr="00A304B2" w:rsidRDefault="00947CFE" w:rsidP="008B62CE">
      <w:pPr>
        <w:ind w:firstLine="540"/>
        <w:jc w:val="both"/>
        <w:rPr>
          <w:rFonts w:ascii="Times New Roman" w:hAnsi="Times New Roman"/>
          <w:sz w:val="28"/>
          <w:szCs w:val="28"/>
          <w:lang w:eastAsia="ja-JP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A304B2">
        <w:rPr>
          <w:rFonts w:ascii="Times New Roman" w:hAnsi="Times New Roman"/>
          <w:sz w:val="28"/>
          <w:szCs w:val="28"/>
          <w:lang w:eastAsia="ja-JP"/>
        </w:rPr>
        <w:t xml:space="preserve">в </w:t>
      </w:r>
      <w:hyperlink r:id="rId4" w:history="1">
        <w:r w:rsidRPr="00A304B2">
          <w:rPr>
            <w:rFonts w:ascii="Times New Roman" w:hAnsi="Times New Roman"/>
            <w:sz w:val="28"/>
            <w:szCs w:val="28"/>
            <w:lang w:eastAsia="ja-JP"/>
          </w:rPr>
          <w:t>пункте 3</w:t>
        </w:r>
      </w:hyperlink>
      <w:r w:rsidRPr="00A304B2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цифры «2019» </w:t>
      </w:r>
      <w:proofErr w:type="gram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заменить на цифры</w:t>
      </w:r>
      <w:proofErr w:type="gram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«2020»</w:t>
      </w:r>
      <w:r w:rsidRPr="00A304B2">
        <w:rPr>
          <w:rFonts w:ascii="Times New Roman" w:hAnsi="Times New Roman"/>
          <w:sz w:val="28"/>
          <w:szCs w:val="28"/>
          <w:lang w:eastAsia="ja-JP"/>
        </w:rPr>
        <w:t>.</w:t>
      </w:r>
    </w:p>
    <w:p w:rsidR="00947CFE" w:rsidRPr="00A304B2" w:rsidRDefault="00947CFE" w:rsidP="00112A6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304B2">
        <w:rPr>
          <w:rFonts w:ascii="Times New Roman" w:hAnsi="Times New Roman"/>
          <w:sz w:val="28"/>
          <w:szCs w:val="28"/>
          <w:lang w:eastAsia="ja-JP"/>
        </w:rPr>
        <w:t xml:space="preserve">2. В </w:t>
      </w:r>
      <w:r w:rsidRPr="00A304B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Правилах определения размера и внесения арендной платы за земли, находящиеся в муниципальной собственности, и земли, государственная собственность на которые не разграничена на территории городского поселения </w:t>
      </w:r>
      <w:r w:rsidRPr="00A304B2">
        <w:rPr>
          <w:rFonts w:ascii="Times New Roman CYR" w:hAnsi="Times New Roman CYR" w:cs="Times New Roman CYR"/>
          <w:bCs/>
          <w:sz w:val="28"/>
          <w:szCs w:val="28"/>
          <w:lang w:eastAsia="ru-RU"/>
        </w:rPr>
        <w:lastRenderedPageBreak/>
        <w:t xml:space="preserve">город Белебей муниципального района </w:t>
      </w:r>
      <w:proofErr w:type="spellStart"/>
      <w:r w:rsidRPr="00A304B2">
        <w:rPr>
          <w:rFonts w:ascii="Times New Roman CYR" w:hAnsi="Times New Roman CYR" w:cs="Times New Roman CYR"/>
          <w:bCs/>
          <w:sz w:val="28"/>
          <w:szCs w:val="28"/>
          <w:lang w:eastAsia="ru-RU"/>
        </w:rPr>
        <w:t>Белебеевский</w:t>
      </w:r>
      <w:proofErr w:type="spellEnd"/>
      <w:r w:rsidRPr="00A304B2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 район </w:t>
      </w:r>
      <w:r w:rsidRPr="00A304B2"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 w:rsidRPr="00A304B2">
        <w:rPr>
          <w:rFonts w:ascii="Times New Roman" w:hAnsi="Times New Roman"/>
          <w:sz w:val="28"/>
          <w:szCs w:val="28"/>
        </w:rPr>
        <w:t>:</w:t>
      </w:r>
    </w:p>
    <w:p w:rsidR="00947CFE" w:rsidRPr="00A304B2" w:rsidRDefault="00947CFE" w:rsidP="00112A6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1) подпункт «а» пункта 1.2 изложить в следующей редакции: 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bookmarkStart w:id="1" w:name="sub_1201"/>
      <w:r w:rsidRPr="00A304B2">
        <w:rPr>
          <w:rFonts w:ascii="Times New Roman" w:eastAsia="MS Mincho" w:hAnsi="Times New Roman"/>
          <w:sz w:val="28"/>
          <w:szCs w:val="28"/>
          <w:lang w:eastAsia="ja-JP"/>
        </w:rPr>
        <w:tab/>
        <w:t>«а) на основании кадастровой стоимости земельных участков, рассчитываемой по формуле: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bookmarkStart w:id="2" w:name="sub_1212"/>
      <w:bookmarkEnd w:id="1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АП =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Ксу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x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Сап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х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(S1 / S)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х</w:t>
      </w:r>
      <w:proofErr w:type="spellEnd"/>
      <w:proofErr w:type="gram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К</w:t>
      </w:r>
      <w:proofErr w:type="gram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н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>,</w:t>
      </w:r>
    </w:p>
    <w:bookmarkEnd w:id="2"/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где: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Ксу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- кадастровая стоимость земельного участка;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Сап - ставка арендной платы в процентах от кадастровой стоимости земельного участка;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S- площадь земельного участка;</w:t>
      </w:r>
    </w:p>
    <w:p w:rsidR="00947CFE" w:rsidRPr="00A304B2" w:rsidRDefault="00947CFE" w:rsidP="00112A6E">
      <w:pPr>
        <w:ind w:firstLine="540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S1 - площадь земельного участка к оплате;</w:t>
      </w:r>
    </w:p>
    <w:p w:rsidR="00947CFE" w:rsidRPr="00A304B2" w:rsidRDefault="00947CFE" w:rsidP="00112A6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Кн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- нормирующий коэффициент.</w:t>
      </w:r>
    </w:p>
    <w:p w:rsidR="00947CFE" w:rsidRPr="00A304B2" w:rsidRDefault="00947CFE" w:rsidP="00112A6E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Исчисление размера арендной платы за землю на территории </w:t>
      </w:r>
      <w:r w:rsidRPr="00A304B2">
        <w:rPr>
          <w:rFonts w:ascii="Times New Roman" w:eastAsia="MS Mincho" w:hAnsi="Times New Roman"/>
          <w:bCs/>
          <w:sz w:val="28"/>
          <w:szCs w:val="28"/>
          <w:lang w:eastAsia="ja-JP"/>
        </w:rPr>
        <w:t>городского поселения город Белебей</w:t>
      </w:r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муниципального района </w:t>
      </w:r>
      <w:proofErr w:type="spell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район Республики Башкортостан по заключенным с 1 января 2009 года договорам аренды земельных участков, находящихся в муниципальной собственности, и земли, государственная собственность на которые не разграничена, производится по ставкам арендной платы за земли, находящиеся в муниципальной собственности, и земли, государственная собственность на которые не разграничена</w:t>
      </w:r>
      <w:proofErr w:type="gramEnd"/>
      <w:r w:rsidRPr="00A304B2">
        <w:rPr>
          <w:rFonts w:ascii="Times New Roman" w:eastAsia="MS Mincho" w:hAnsi="Times New Roman"/>
          <w:sz w:val="28"/>
          <w:szCs w:val="28"/>
          <w:lang w:eastAsia="ja-JP"/>
        </w:rPr>
        <w:t xml:space="preserve">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 - классификатор видов разрешенного использования земельных участков).</w:t>
      </w:r>
    </w:p>
    <w:p w:rsidR="00947CFE" w:rsidRPr="00A304B2" w:rsidRDefault="00947CFE" w:rsidP="00112A6E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947CFE" w:rsidRPr="00A304B2" w:rsidRDefault="00947CFE" w:rsidP="00112A6E">
      <w:pPr>
        <w:autoSpaceDE w:val="0"/>
        <w:autoSpaceDN w:val="0"/>
        <w:adjustRightInd w:val="0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304B2">
        <w:rPr>
          <w:rFonts w:ascii="Times New Roman" w:eastAsia="MS Mincho" w:hAnsi="Times New Roman"/>
          <w:sz w:val="28"/>
          <w:szCs w:val="28"/>
          <w:lang w:eastAsia="ja-JP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</w:t>
      </w:r>
      <w:proofErr w:type="gramStart"/>
      <w:r w:rsidRPr="00A304B2">
        <w:rPr>
          <w:rFonts w:ascii="Times New Roman" w:eastAsia="MS Mincho" w:hAnsi="Times New Roman"/>
          <w:sz w:val="28"/>
          <w:szCs w:val="28"/>
          <w:lang w:eastAsia="ja-JP"/>
        </w:rPr>
        <w:t>.»;</w:t>
      </w:r>
      <w:proofErr w:type="gramEnd"/>
    </w:p>
    <w:p w:rsidR="00947CFE" w:rsidRPr="00A304B2" w:rsidRDefault="00947CFE" w:rsidP="001B1FE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5" w:history="1">
        <w:r w:rsidRPr="00A304B2">
          <w:rPr>
            <w:rFonts w:ascii="Times New Roman" w:hAnsi="Times New Roman" w:cs="Times New Roman"/>
            <w:sz w:val="28"/>
            <w:szCs w:val="28"/>
          </w:rPr>
          <w:t>абзаце первом подпункта "б" пункта 1.2</w:t>
        </w:r>
      </w:hyperlink>
      <w:r w:rsidRPr="00A304B2">
        <w:rPr>
          <w:rFonts w:ascii="Times New Roman" w:hAnsi="Times New Roman" w:cs="Times New Roman"/>
          <w:sz w:val="28"/>
          <w:szCs w:val="28"/>
        </w:rPr>
        <w:t xml:space="preserve"> цифры "2019" </w:t>
      </w:r>
      <w:proofErr w:type="gramStart"/>
      <w:r w:rsidRPr="00A304B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304B2">
        <w:rPr>
          <w:rFonts w:ascii="Times New Roman" w:hAnsi="Times New Roman" w:cs="Times New Roman"/>
          <w:sz w:val="28"/>
          <w:szCs w:val="28"/>
        </w:rPr>
        <w:t xml:space="preserve"> "2020";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3) дополнить пунктом 3.2.1 следующего содержания: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 xml:space="preserve">«С юридических и физических лиц указанных в пункте 3.1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зданий, строений, сооружений, расположенных на данном земельном участке, арендная плата взимается пропорционально площади земельного участка, переданного в субаренду другим лицам, на общих основаниях»; </w:t>
      </w:r>
      <w:proofErr w:type="gramEnd"/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г) в пункте 3.3 абзац первый изложить в следующей редакции: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«В случае предоставления земельного участка, находящегося в муниципальной собственности, земельного участка, государственная собственность на который не разграничена на, для размещения объектов социально-культурного назначения и (или) коммунально-бытового назначения, и реализации масштабного инвестиционного проекта на территории </w:t>
      </w:r>
      <w:r w:rsidRPr="00A304B2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поселения город Белебей </w:t>
      </w:r>
      <w:r w:rsidRPr="00A304B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включенного в Перечень приоритетных инвестиционных проектов Республики Башкортостан, муниципального района 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Pr="00A304B2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</w:t>
      </w:r>
      <w:proofErr w:type="gramEnd"/>
      <w:r w:rsidRPr="00A304B2">
        <w:rPr>
          <w:rFonts w:ascii="Times New Roman" w:hAnsi="Times New Roman"/>
          <w:bCs/>
          <w:sz w:val="28"/>
          <w:szCs w:val="28"/>
          <w:lang w:eastAsia="ru-RU"/>
        </w:rPr>
        <w:t xml:space="preserve"> город Белебей</w:t>
      </w:r>
      <w:r w:rsidRPr="00A304B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лет, за исключением случаев, указанных в пунктах 3.4, 3.5 настоящих Правил</w:t>
      </w: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 xml:space="preserve">.»; </w:t>
      </w:r>
      <w:proofErr w:type="gramEnd"/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) дополнить пунктами 3.4 - 3.6 следующего содержания: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«3.4. </w:t>
      </w: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 xml:space="preserve">Ставка арендной платы за земельные участки, расположенные на территориях, получивших статус технопарка, индустриального (промышленного) парка, устанавливается в размере 0,1 процента от кадастровой стоимости земельного участка с первого числа первого месяца квартала, следующего за кварталом, в котором присвоен соответствующий статус, до первого числа первого месяца квартала, следующего за кварталом, в котором прекращен соответствующий статус.». </w:t>
      </w:r>
      <w:proofErr w:type="gramEnd"/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«3.5. </w:t>
      </w: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 xml:space="preserve">В случае предоставления в аренду земельного участка, находящегося в муниципальной собственности, и земельного участка, государственная собственность на который не разграничена на территории </w:t>
      </w:r>
      <w:r w:rsidRPr="00A304B2">
        <w:rPr>
          <w:rFonts w:ascii="Times New Roman" w:hAnsi="Times New Roman"/>
          <w:bCs/>
          <w:sz w:val="28"/>
          <w:szCs w:val="28"/>
          <w:lang w:eastAsia="ru-RU"/>
        </w:rPr>
        <w:t>городского поселения город Белебей</w:t>
      </w:r>
      <w:r w:rsidRPr="00A304B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Белебеевский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Башкортостан, резидентам территории опережающего социально-экономического развития (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далее-ТОСЭР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) по заявлению резидента ТОСЭР расчет арендной платы осуществляется с понижающим коэффициентом, равным </w:t>
      </w:r>
      <w:r w:rsidRPr="00A304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0,01 </w:t>
      </w:r>
      <w:r w:rsidRPr="00A304B2">
        <w:rPr>
          <w:rFonts w:ascii="Times New Roman" w:hAnsi="Times New Roman"/>
          <w:sz w:val="28"/>
          <w:szCs w:val="28"/>
          <w:lang w:eastAsia="ru-RU"/>
        </w:rPr>
        <w:t>(на срок – 5 лет, но не превышающий срока действия</w:t>
      </w:r>
      <w:proofErr w:type="gram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договора аренды земельного участка)».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 xml:space="preserve">«3.6. </w:t>
      </w: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>При заключении на торгах, аукционах (в том числе с единственным участником) с субъектами малого и среднего предпринимательства, включенными в Единый реестр субъектов малого и среднего предпринимательства, договора аренды земельного участка, находящегося в государственной собственности Республики Башкортостан, и земельного участка, государственная собственность на которые не разграничена, включенных в Перечень государственного имущества Республики Башкортостан, свободного от прав третьих лиц (за исключением имущественных</w:t>
      </w:r>
      <w:proofErr w:type="gram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прав субъектов малого и среднего предпринимательства), предназначенного для передачи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арендная плата вносится в следующем порядке: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>в первый год аренды - 40 процентов от размера арендной платы (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Кн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= 0,4);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lastRenderedPageBreak/>
        <w:t>во второй год аренды - 60 процентов от размера арендной платы (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Кн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= 0,6);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>в третий год аренды - 80 процентов от размера арендной платы (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Кн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= 0,8);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>в четвертый год аренды и далее - 100 процентов от размера арендной платы (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Кн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= 1).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04B2">
        <w:rPr>
          <w:rFonts w:ascii="Times New Roman" w:hAnsi="Times New Roman"/>
          <w:sz w:val="28"/>
          <w:szCs w:val="28"/>
          <w:lang w:eastAsia="ru-RU"/>
        </w:rPr>
        <w:t>Во всех иных случаях</w:t>
      </w:r>
      <w:proofErr w:type="gramStart"/>
      <w:r w:rsidRPr="00A304B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04B2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304B2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A304B2">
        <w:rPr>
          <w:rFonts w:ascii="Times New Roman" w:hAnsi="Times New Roman"/>
          <w:sz w:val="28"/>
          <w:szCs w:val="28"/>
          <w:lang w:eastAsia="ru-RU"/>
        </w:rPr>
        <w:t xml:space="preserve"> = 1.».</w:t>
      </w:r>
    </w:p>
    <w:p w:rsidR="00947CFE" w:rsidRPr="00A304B2" w:rsidRDefault="00947CFE" w:rsidP="00DB1601">
      <w:pPr>
        <w:pStyle w:val="af4"/>
        <w:ind w:left="0" w:right="-1" w:firstLine="567"/>
        <w:rPr>
          <w:rFonts w:ascii="Times New Roman" w:hAnsi="Times New Roman" w:cs="Times New Roman"/>
          <w:sz w:val="28"/>
          <w:szCs w:val="28"/>
        </w:rPr>
      </w:pPr>
      <w:r w:rsidRPr="00A304B2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4. Ставки </w:t>
      </w:r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арендной платы за земельные участки, находящиеся в муниципальной собственности, и земли, государственная собственность на которые не разграничена в процентах от кадастровой стоимости земельных участков в соответствии с классификатором видов разрешенного использования земельных участков на территории </w:t>
      </w:r>
      <w:r w:rsidRPr="00A304B2">
        <w:rPr>
          <w:rFonts w:ascii="Times New Roman" w:eastAsia="MS Mincho" w:hAnsi="Times New Roman" w:cs="Times New Roman"/>
          <w:bCs/>
          <w:sz w:val="28"/>
          <w:szCs w:val="28"/>
          <w:shd w:val="clear" w:color="auto" w:fill="auto"/>
          <w:lang w:eastAsia="ja-JP"/>
        </w:rPr>
        <w:t>городского поселения город Белебей</w:t>
      </w:r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 муниципального района </w:t>
      </w:r>
      <w:proofErr w:type="spellStart"/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 район Республики Башкортостан; ставки арендной платы за земельные участки, находящиеся в муниципальной собственности, и земли, государственная собственность на которые не разграничена на территории </w:t>
      </w:r>
      <w:r w:rsidRPr="00A304B2">
        <w:rPr>
          <w:rFonts w:ascii="Times New Roman" w:eastAsia="MS Mincho" w:hAnsi="Times New Roman" w:cs="Times New Roman"/>
          <w:bCs/>
          <w:sz w:val="28"/>
          <w:szCs w:val="28"/>
          <w:shd w:val="clear" w:color="auto" w:fill="auto"/>
          <w:lang w:eastAsia="ja-JP"/>
        </w:rPr>
        <w:t>городского поселения город Белебей</w:t>
      </w:r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 муниципального района </w:t>
      </w:r>
      <w:proofErr w:type="spellStart"/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>Белебеевский</w:t>
      </w:r>
      <w:proofErr w:type="spellEnd"/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 район</w:t>
      </w:r>
      <w:bookmarkStart w:id="3" w:name="_GoBack"/>
      <w:bookmarkEnd w:id="3"/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 xml:space="preserve"> Республики Башкортостан, </w:t>
      </w:r>
      <w:r w:rsidRPr="00A304B2">
        <w:rPr>
          <w:sz w:val="28"/>
          <w:szCs w:val="28"/>
          <w:shd w:val="clear" w:color="auto" w:fill="auto"/>
        </w:rPr>
        <w:t>по зонам градостроительной ценности</w:t>
      </w:r>
      <w:r w:rsidRPr="00A304B2">
        <w:rPr>
          <w:rFonts w:ascii="Times New Roman" w:eastAsia="MS Mincho" w:hAnsi="Times New Roman" w:cs="Times New Roman"/>
          <w:sz w:val="28"/>
          <w:szCs w:val="28"/>
          <w:shd w:val="clear" w:color="auto" w:fill="auto"/>
          <w:lang w:eastAsia="ja-JP"/>
        </w:rPr>
        <w:t>,</w:t>
      </w:r>
      <w:r w:rsidRPr="00A304B2">
        <w:rPr>
          <w:rFonts w:ascii="Times New Roman" w:hAnsi="Times New Roman" w:cs="Times New Roman"/>
          <w:sz w:val="28"/>
          <w:szCs w:val="28"/>
          <w:shd w:val="clear" w:color="auto" w:fill="auto"/>
        </w:rPr>
        <w:t xml:space="preserve"> изложить в следующих редакциях:</w:t>
      </w:r>
      <w:r w:rsidRPr="00A30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CFE" w:rsidRPr="00A304B2" w:rsidRDefault="00947CFE" w:rsidP="00795C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7CFE" w:rsidRPr="00A304B2" w:rsidRDefault="00947CFE" w:rsidP="00795C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7CFE" w:rsidRPr="00A304B2" w:rsidSect="008B52A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FE2"/>
    <w:rsid w:val="000E091E"/>
    <w:rsid w:val="00112A6E"/>
    <w:rsid w:val="001B1FE2"/>
    <w:rsid w:val="001C5A04"/>
    <w:rsid w:val="00410350"/>
    <w:rsid w:val="004E7AA6"/>
    <w:rsid w:val="00747A68"/>
    <w:rsid w:val="00787315"/>
    <w:rsid w:val="00795C11"/>
    <w:rsid w:val="00887CD3"/>
    <w:rsid w:val="008B52A8"/>
    <w:rsid w:val="008B62CE"/>
    <w:rsid w:val="00947CFE"/>
    <w:rsid w:val="0096144F"/>
    <w:rsid w:val="00975E90"/>
    <w:rsid w:val="00A304B2"/>
    <w:rsid w:val="00AA1230"/>
    <w:rsid w:val="00B5017F"/>
    <w:rsid w:val="00B5060D"/>
    <w:rsid w:val="00D61A34"/>
    <w:rsid w:val="00DB1601"/>
    <w:rsid w:val="00F4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E091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91E"/>
    <w:pPr>
      <w:keepNext/>
      <w:keepLines/>
      <w:spacing w:before="320"/>
      <w:outlineLvl w:val="0"/>
    </w:pPr>
    <w:rPr>
      <w:rFonts w:ascii="Calibri Light" w:eastAsia="Times New Roman" w:hAnsi="Calibri Light"/>
      <w:color w:val="2E74B5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0E091E"/>
    <w:pPr>
      <w:keepNext/>
      <w:keepLines/>
      <w:spacing w:before="40"/>
      <w:outlineLvl w:val="1"/>
    </w:pPr>
    <w:rPr>
      <w:rFonts w:ascii="Calibri Light" w:eastAsia="Times New Roman" w:hAnsi="Calibri Light"/>
      <w:color w:val="C4591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091E"/>
    <w:pPr>
      <w:keepNext/>
      <w:keepLines/>
      <w:spacing w:before="40"/>
      <w:outlineLvl w:val="2"/>
    </w:pPr>
    <w:rPr>
      <w:rFonts w:ascii="Calibri Light" w:eastAsia="Times New Roman" w:hAnsi="Calibri Light"/>
      <w:color w:val="53813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E091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  <w:sz w:val="25"/>
      <w:szCs w:val="25"/>
    </w:rPr>
  </w:style>
  <w:style w:type="paragraph" w:styleId="5">
    <w:name w:val="heading 5"/>
    <w:basedOn w:val="a"/>
    <w:next w:val="a"/>
    <w:link w:val="50"/>
    <w:uiPriority w:val="99"/>
    <w:qFormat/>
    <w:rsid w:val="000E091E"/>
    <w:pPr>
      <w:keepNext/>
      <w:keepLines/>
      <w:spacing w:before="40"/>
      <w:outlineLvl w:val="4"/>
    </w:pPr>
    <w:rPr>
      <w:rFonts w:ascii="Calibri Light" w:eastAsia="Times New Roman" w:hAnsi="Calibri Light"/>
      <w:i/>
      <w:iCs/>
      <w:color w:val="833C0B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E091E"/>
    <w:pPr>
      <w:keepNext/>
      <w:keepLines/>
      <w:spacing w:before="40"/>
      <w:outlineLvl w:val="5"/>
    </w:pPr>
    <w:rPr>
      <w:rFonts w:ascii="Calibri Light" w:eastAsia="Times New Roman" w:hAnsi="Calibri Light"/>
      <w:i/>
      <w:iCs/>
      <w:color w:val="385623"/>
      <w:sz w:val="23"/>
      <w:szCs w:val="23"/>
    </w:rPr>
  </w:style>
  <w:style w:type="paragraph" w:styleId="7">
    <w:name w:val="heading 7"/>
    <w:basedOn w:val="a"/>
    <w:next w:val="a"/>
    <w:link w:val="70"/>
    <w:uiPriority w:val="99"/>
    <w:qFormat/>
    <w:rsid w:val="000E091E"/>
    <w:pPr>
      <w:keepNext/>
      <w:keepLines/>
      <w:spacing w:before="40"/>
      <w:outlineLvl w:val="6"/>
    </w:pPr>
    <w:rPr>
      <w:rFonts w:ascii="Calibri Light" w:eastAsia="Times New Roman" w:hAnsi="Calibri Light"/>
      <w:color w:val="1F4E79"/>
    </w:rPr>
  </w:style>
  <w:style w:type="paragraph" w:styleId="8">
    <w:name w:val="heading 8"/>
    <w:basedOn w:val="a"/>
    <w:next w:val="a"/>
    <w:link w:val="80"/>
    <w:uiPriority w:val="99"/>
    <w:qFormat/>
    <w:rsid w:val="000E091E"/>
    <w:pPr>
      <w:keepNext/>
      <w:keepLines/>
      <w:spacing w:before="40"/>
      <w:outlineLvl w:val="7"/>
    </w:pPr>
    <w:rPr>
      <w:rFonts w:ascii="Calibri Light" w:eastAsia="Times New Roman" w:hAnsi="Calibri Light"/>
      <w:color w:val="833C0B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0E091E"/>
    <w:pPr>
      <w:keepNext/>
      <w:keepLines/>
      <w:spacing w:before="40"/>
      <w:outlineLvl w:val="8"/>
    </w:pPr>
    <w:rPr>
      <w:rFonts w:ascii="Calibri Light" w:eastAsia="Times New Roman" w:hAnsi="Calibri Light"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91E"/>
    <w:rPr>
      <w:rFonts w:ascii="Calibri Light" w:hAnsi="Calibri Light" w:cs="Times New Roman"/>
      <w:color w:val="2E74B5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091E"/>
    <w:rPr>
      <w:rFonts w:ascii="Calibri Light" w:hAnsi="Calibri Light" w:cs="Times New Roman"/>
      <w:color w:val="C4591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091E"/>
    <w:rPr>
      <w:rFonts w:ascii="Calibri Light" w:hAnsi="Calibri Light" w:cs="Times New Roman"/>
      <w:color w:val="53813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E091E"/>
    <w:rPr>
      <w:rFonts w:ascii="Calibri Light" w:hAnsi="Calibri Light" w:cs="Times New Roman"/>
      <w:i/>
      <w:iCs/>
      <w:color w:val="2F5496"/>
      <w:sz w:val="25"/>
      <w:szCs w:val="25"/>
    </w:rPr>
  </w:style>
  <w:style w:type="character" w:customStyle="1" w:styleId="50">
    <w:name w:val="Заголовок 5 Знак"/>
    <w:basedOn w:val="a0"/>
    <w:link w:val="5"/>
    <w:uiPriority w:val="99"/>
    <w:locked/>
    <w:rsid w:val="000E091E"/>
    <w:rPr>
      <w:rFonts w:ascii="Calibri Light" w:hAnsi="Calibri Light" w:cs="Times New Roman"/>
      <w:i/>
      <w:iCs/>
      <w:color w:val="833C0B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E091E"/>
    <w:rPr>
      <w:rFonts w:ascii="Calibri Light" w:hAnsi="Calibri Light" w:cs="Times New Roman"/>
      <w:i/>
      <w:iCs/>
      <w:color w:val="385623"/>
      <w:sz w:val="23"/>
      <w:szCs w:val="23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E091E"/>
    <w:rPr>
      <w:rFonts w:ascii="Calibri Light" w:hAnsi="Calibri Light" w:cs="Times New Roman"/>
      <w:color w:val="1F4E79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E091E"/>
    <w:rPr>
      <w:rFonts w:ascii="Calibri Light" w:hAnsi="Calibri Light" w:cs="Times New Roman"/>
      <w:color w:val="833C0B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E091E"/>
    <w:rPr>
      <w:rFonts w:ascii="Calibri Light" w:hAnsi="Calibri Light" w:cs="Times New Roman"/>
      <w:color w:val="385623"/>
    </w:rPr>
  </w:style>
  <w:style w:type="paragraph" w:styleId="a3">
    <w:name w:val="caption"/>
    <w:basedOn w:val="a"/>
    <w:next w:val="a"/>
    <w:uiPriority w:val="99"/>
    <w:qFormat/>
    <w:rsid w:val="000E091E"/>
    <w:rPr>
      <w:b/>
      <w:bCs/>
      <w:smallCaps/>
      <w:color w:val="5B9BD5"/>
      <w:spacing w:val="6"/>
    </w:rPr>
  </w:style>
  <w:style w:type="paragraph" w:styleId="a4">
    <w:name w:val="Title"/>
    <w:basedOn w:val="a"/>
    <w:next w:val="a"/>
    <w:link w:val="a5"/>
    <w:uiPriority w:val="99"/>
    <w:qFormat/>
    <w:rsid w:val="000E091E"/>
    <w:pPr>
      <w:contextualSpacing/>
    </w:pPr>
    <w:rPr>
      <w:rFonts w:ascii="Calibri Light" w:eastAsia="Times New Roman" w:hAnsi="Calibri Light"/>
      <w:color w:val="2E74B5"/>
      <w:spacing w:val="-10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E091E"/>
    <w:rPr>
      <w:rFonts w:ascii="Calibri Light" w:hAnsi="Calibri Light" w:cs="Times New Roman"/>
      <w:color w:val="2E74B5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E091E"/>
    <w:pPr>
      <w:numPr>
        <w:ilvl w:val="1"/>
      </w:numPr>
    </w:pPr>
    <w:rPr>
      <w:rFonts w:ascii="Calibri Light" w:eastAsia="Times New Roman" w:hAnsi="Calibri Light"/>
    </w:rPr>
  </w:style>
  <w:style w:type="character" w:customStyle="1" w:styleId="a7">
    <w:name w:val="Подзаголовок Знак"/>
    <w:basedOn w:val="a0"/>
    <w:link w:val="a6"/>
    <w:uiPriority w:val="99"/>
    <w:locked/>
    <w:rsid w:val="000E091E"/>
    <w:rPr>
      <w:rFonts w:ascii="Calibri Light" w:hAnsi="Calibri Light" w:cs="Times New Roman"/>
    </w:rPr>
  </w:style>
  <w:style w:type="character" w:styleId="a8">
    <w:name w:val="Strong"/>
    <w:basedOn w:val="a0"/>
    <w:uiPriority w:val="99"/>
    <w:qFormat/>
    <w:rsid w:val="000E091E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0E091E"/>
    <w:rPr>
      <w:rFonts w:cs="Times New Roman"/>
      <w:i/>
      <w:iCs/>
    </w:rPr>
  </w:style>
  <w:style w:type="paragraph" w:styleId="aa">
    <w:name w:val="No Spacing"/>
    <w:uiPriority w:val="99"/>
    <w:qFormat/>
    <w:rsid w:val="000E091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0E091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E091E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0E091E"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rsid w:val="000E091E"/>
    <w:pPr>
      <w:spacing w:before="120" w:line="300" w:lineRule="auto"/>
      <w:ind w:left="576" w:right="576"/>
      <w:jc w:val="center"/>
    </w:pPr>
    <w:rPr>
      <w:rFonts w:ascii="Calibri Light" w:eastAsia="Times New Roman" w:hAnsi="Calibri Light"/>
      <w:color w:val="5B9BD5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0E091E"/>
    <w:rPr>
      <w:rFonts w:ascii="Calibri Light" w:hAnsi="Calibri Light" w:cs="Times New Roman"/>
      <w:color w:val="5B9BD5"/>
      <w:sz w:val="24"/>
      <w:szCs w:val="24"/>
    </w:rPr>
  </w:style>
  <w:style w:type="character" w:styleId="ae">
    <w:name w:val="Subtle Emphasis"/>
    <w:basedOn w:val="a0"/>
    <w:uiPriority w:val="99"/>
    <w:qFormat/>
    <w:rsid w:val="000E091E"/>
    <w:rPr>
      <w:rFonts w:cs="Times New Roman"/>
      <w:i/>
      <w:iCs/>
      <w:color w:val="404040"/>
    </w:rPr>
  </w:style>
  <w:style w:type="character" w:styleId="af">
    <w:name w:val="Intense Emphasis"/>
    <w:basedOn w:val="a0"/>
    <w:uiPriority w:val="99"/>
    <w:qFormat/>
    <w:rsid w:val="000E091E"/>
    <w:rPr>
      <w:rFonts w:cs="Times New Roman"/>
      <w:i/>
      <w:iCs/>
      <w:color w:val="5B9BD5"/>
    </w:rPr>
  </w:style>
  <w:style w:type="character" w:styleId="af0">
    <w:name w:val="Subtle Reference"/>
    <w:basedOn w:val="a0"/>
    <w:uiPriority w:val="99"/>
    <w:qFormat/>
    <w:rsid w:val="000E091E"/>
    <w:rPr>
      <w:rFonts w:cs="Times New Roman"/>
      <w:smallCaps/>
      <w:color w:val="404040"/>
      <w:u w:val="single" w:color="7F7F7F"/>
    </w:rPr>
  </w:style>
  <w:style w:type="character" w:styleId="af1">
    <w:name w:val="Intense Reference"/>
    <w:basedOn w:val="a0"/>
    <w:uiPriority w:val="99"/>
    <w:qFormat/>
    <w:rsid w:val="000E091E"/>
    <w:rPr>
      <w:rFonts w:cs="Times New Roman"/>
      <w:b/>
      <w:bCs/>
      <w:smallCaps/>
      <w:color w:val="5B9BD5"/>
      <w:spacing w:val="5"/>
      <w:u w:val="single"/>
    </w:rPr>
  </w:style>
  <w:style w:type="character" w:styleId="af2">
    <w:name w:val="Book Title"/>
    <w:basedOn w:val="a0"/>
    <w:uiPriority w:val="99"/>
    <w:qFormat/>
    <w:rsid w:val="000E091E"/>
    <w:rPr>
      <w:rFonts w:cs="Times New Roman"/>
      <w:b/>
      <w:bCs/>
      <w:smallCaps/>
    </w:rPr>
  </w:style>
  <w:style w:type="paragraph" w:styleId="af3">
    <w:name w:val="TOC Heading"/>
    <w:basedOn w:val="1"/>
    <w:next w:val="a"/>
    <w:uiPriority w:val="99"/>
    <w:qFormat/>
    <w:rsid w:val="000E091E"/>
    <w:pPr>
      <w:outlineLvl w:val="9"/>
    </w:pPr>
  </w:style>
  <w:style w:type="paragraph" w:customStyle="1" w:styleId="ConsPlusNormal">
    <w:name w:val="ConsPlusNormal"/>
    <w:uiPriority w:val="99"/>
    <w:rsid w:val="001B1FE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B1FE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af4">
    <w:name w:val="Информация об изменениях"/>
    <w:basedOn w:val="a"/>
    <w:next w:val="a"/>
    <w:uiPriority w:val="99"/>
    <w:rsid w:val="00F46C8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sz w:val="20"/>
      <w:szCs w:val="20"/>
      <w:shd w:val="clear" w:color="auto" w:fill="EDEFF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1AE1FFFBBF1F78B57E6CCD3FE3EB3CC69A57A9015DEE1F05160DD89484330885E88B99DC52CE7C11F657D23C44234038CE9BEAE5CF5711624B675TFBCM" TargetMode="External"/><Relationship Id="rId4" Type="http://schemas.openxmlformats.org/officeDocument/2006/relationships/hyperlink" Target="consultantplus://offline/ref=82E6DDA2BE48DCF2D73E956EBA2EFA3EBBD1C15597385DB254FF6B985A462E8C06DFBA0F367F4DEDBDFDC1G1O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dcterms:created xsi:type="dcterms:W3CDTF">2020-03-24T15:25:00Z</dcterms:created>
  <dcterms:modified xsi:type="dcterms:W3CDTF">2020-04-20T05:34:00Z</dcterms:modified>
</cp:coreProperties>
</file>