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95" w:rsidRPr="00AC1D95" w:rsidRDefault="00AC1D95" w:rsidP="00AC1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C1D95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Распитие спиртных напитков в общественном месте</w:t>
      </w:r>
    </w:p>
    <w:p w:rsidR="00AC1D95" w:rsidRPr="00AC1D95" w:rsidRDefault="00AC1D95" w:rsidP="00AC1D9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C1D9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C1D95" w:rsidRPr="00AC1D95" w:rsidRDefault="00E91252" w:rsidP="00AC1D9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r w:rsidR="00AC1D95" w:rsidRPr="00AC1D95">
        <w:rPr>
          <w:rFonts w:ascii="Times New Roman" w:eastAsia="Times New Roman" w:hAnsi="Times New Roman" w:cs="Times New Roman"/>
          <w:sz w:val="21"/>
          <w:szCs w:val="21"/>
          <w:lang w:eastAsia="ru-RU"/>
        </w:rPr>
        <w:t>ажное значение</w:t>
      </w:r>
      <w:proofErr w:type="gramEnd"/>
      <w:r w:rsidR="00AC1D95" w:rsidRPr="00AC1D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имеет Федеральный </w:t>
      </w:r>
      <w:hyperlink r:id="rId4" w:history="1">
        <w:r w:rsidR="00AC1D95" w:rsidRPr="00AC1D9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</w:t>
        </w:r>
      </w:hyperlink>
      <w:r w:rsidR="00AC1D95" w:rsidRPr="00AC1D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</w:t>
      </w:r>
    </w:p>
    <w:p w:rsidR="00AC1D95" w:rsidRPr="00AC1D95" w:rsidRDefault="00AC1D95" w:rsidP="00AC1D9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AC1D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Согласно </w:t>
      </w:r>
      <w:hyperlink r:id="rId5" w:history="1">
        <w:r w:rsidRPr="00AC1D9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п. 7 ст. 16</w:t>
        </w:r>
      </w:hyperlink>
      <w:r w:rsidRPr="00AC1D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указанного Закона не допускается потребление (распитие) алкогольной продукции в местах, указанных в </w:t>
      </w:r>
      <w:hyperlink r:id="rId6" w:history="1">
        <w:proofErr w:type="spellStart"/>
        <w:r w:rsidRPr="00AC1D9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пп</w:t>
        </w:r>
        <w:proofErr w:type="spellEnd"/>
        <w:r w:rsidRPr="00AC1D9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. 1</w:t>
        </w:r>
      </w:hyperlink>
      <w:r w:rsidRPr="00AC1D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</w:t>
      </w:r>
      <w:hyperlink r:id="rId7" w:history="1">
        <w:r w:rsidRPr="00AC1D9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9 п. 2 ст. 16</w:t>
        </w:r>
      </w:hyperlink>
      <w:r w:rsidRPr="00AC1D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Закона, в других общественных местах, в том числе во дворах, в подъездах, на лестницах, лестничных площадках, в лифтах жилых домов, на детских площадках, в зонах рекреационного назначения (в границах территорий, занятых городскими лесами, скверами, парками, городскимисадами</w:t>
      </w:r>
      <w:proofErr w:type="gramEnd"/>
      <w:r w:rsidRPr="00AC1D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gramStart"/>
      <w:r w:rsidRPr="00AC1D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прудами, озерами, водохранилищами, пляжами, в границах иных территорий, используемых и предназначенных для отдыха, туризма, занятий физической культурой и спортом), за исключением потребления (распития) алкогольной продукции, приобретенной в организациях, у крестьянских (фермерских) хозяйств и индивидуальных предпринимателей, признаваемых сельскохозяйственными товаропроизводителями, потребления (распития) пива, пивных напитков, сидра, </w:t>
      </w:r>
      <w:proofErr w:type="spellStart"/>
      <w:r w:rsidRPr="00AC1D95">
        <w:rPr>
          <w:rFonts w:ascii="Times New Roman" w:eastAsia="Times New Roman" w:hAnsi="Times New Roman" w:cs="Times New Roman"/>
          <w:sz w:val="21"/>
          <w:szCs w:val="21"/>
          <w:lang w:eastAsia="ru-RU"/>
        </w:rPr>
        <w:t>пуаре</w:t>
      </w:r>
      <w:proofErr w:type="spellEnd"/>
      <w:r w:rsidRPr="00AC1D95">
        <w:rPr>
          <w:rFonts w:ascii="Times New Roman" w:eastAsia="Times New Roman" w:hAnsi="Times New Roman" w:cs="Times New Roman"/>
          <w:sz w:val="21"/>
          <w:szCs w:val="21"/>
          <w:lang w:eastAsia="ru-RU"/>
        </w:rPr>
        <w:t>, медовухи, приобретенных у индивидуальных предпринимателей, при оказании этими организациями, крестьянскими (фермерскими) хозяйствами и индивидуальными предпринимателями</w:t>
      </w:r>
      <w:proofErr w:type="gramEnd"/>
      <w:r w:rsidRPr="00AC1D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услуг общественного питания в местах оказания таких услуг, а также несовершеннолетними.</w:t>
      </w:r>
    </w:p>
    <w:p w:rsidR="00AC1D95" w:rsidRPr="00AC1D95" w:rsidRDefault="00AC1D95" w:rsidP="00AC1D9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C1D95">
        <w:rPr>
          <w:rFonts w:ascii="Times New Roman" w:eastAsia="Times New Roman" w:hAnsi="Times New Roman" w:cs="Times New Roman"/>
          <w:sz w:val="21"/>
          <w:szCs w:val="21"/>
          <w:lang w:eastAsia="ru-RU"/>
        </w:rPr>
        <w:t>Потребление (распитие) алкогольной продукции, приобретенной в объекте общественного питания, допускается только в данном объекте.</w:t>
      </w:r>
    </w:p>
    <w:p w:rsidR="00AC1D95" w:rsidRPr="00AC1D95" w:rsidRDefault="00AC1D95" w:rsidP="00AC1D9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C1D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Соответственно, с Федеральным </w:t>
      </w:r>
      <w:hyperlink r:id="rId8" w:history="1">
        <w:r w:rsidRPr="00AC1D9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законом</w:t>
        </w:r>
      </w:hyperlink>
      <w:r w:rsidRPr="00AC1D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N 171-ФЗ корреспондирует норма </w:t>
      </w:r>
      <w:hyperlink r:id="rId9" w:history="1">
        <w:r w:rsidRPr="00AC1D9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ч. 1 ст. 20.20</w:t>
        </w:r>
      </w:hyperlink>
      <w:r w:rsidRPr="00AC1D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КоАП РФ, устанавливающая ответственность за потребление (распитие) алкогольной продукции в местах, запрещенных федеральным законом.</w:t>
      </w:r>
    </w:p>
    <w:p w:rsidR="00AC1D95" w:rsidRPr="00AC1D95" w:rsidRDefault="00AC1D95" w:rsidP="00AC1D9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C1D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Необходимо отметить, что </w:t>
      </w:r>
      <w:r w:rsidRPr="00AC1D9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алкогольная продукция</w:t>
      </w:r>
      <w:r w:rsidRPr="00AC1D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пищевая продукция,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 объема готовой продукции, за исключением пищевой продукции в соответствии с перечнем, установленным Правительством РФ. </w:t>
      </w:r>
      <w:proofErr w:type="gramStart"/>
      <w:r w:rsidRPr="00AC1D95">
        <w:rPr>
          <w:rFonts w:ascii="Times New Roman" w:eastAsia="Times New Roman" w:hAnsi="Times New Roman" w:cs="Times New Roman"/>
          <w:sz w:val="21"/>
          <w:szCs w:val="21"/>
          <w:lang w:eastAsia="ru-RU"/>
        </w:rPr>
        <w:t>Алкогольная продукция подразделяется на такие виды, как спиртные напитки (в том числе водка, коньяк), вино, фруктовое вино, ликерное вино, игристое вино (шампанское), винные</w:t>
      </w:r>
      <w:proofErr w:type="gramEnd"/>
      <w:r w:rsidRPr="00AC1D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напитки, пиво и напитки, изготавливаемые на основе пива, сидр, </w:t>
      </w:r>
      <w:proofErr w:type="spellStart"/>
      <w:r w:rsidRPr="00AC1D95">
        <w:rPr>
          <w:rFonts w:ascii="Times New Roman" w:eastAsia="Times New Roman" w:hAnsi="Times New Roman" w:cs="Times New Roman"/>
          <w:sz w:val="21"/>
          <w:szCs w:val="21"/>
          <w:lang w:eastAsia="ru-RU"/>
        </w:rPr>
        <w:t>пуаре</w:t>
      </w:r>
      <w:proofErr w:type="spellEnd"/>
      <w:r w:rsidRPr="00AC1D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медовуха. Это понятие закреплено в </w:t>
      </w:r>
      <w:hyperlink r:id="rId10" w:history="1">
        <w:r w:rsidRPr="00AC1D9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п. 7 ст. 2</w:t>
        </w:r>
      </w:hyperlink>
      <w:r w:rsidRPr="00AC1D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</w:t>
      </w:r>
    </w:p>
    <w:p w:rsidR="00AC1D95" w:rsidRPr="00AC1D95" w:rsidRDefault="00AC1D95" w:rsidP="00AC1D9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C1D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Кроме того, </w:t>
      </w:r>
      <w:hyperlink r:id="rId11" w:history="1">
        <w:r w:rsidRPr="00AC1D9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ст. 20.21</w:t>
        </w:r>
      </w:hyperlink>
      <w:r w:rsidRPr="00AC1D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КоАП РФ устанавливает ответственность за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 w:rsidR="00AC1D95" w:rsidRPr="00AC1D95" w:rsidRDefault="00AC1D95" w:rsidP="00AC1D9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AC1D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Конституционный Суд РФ подчеркнул, что норма этой </w:t>
      </w:r>
      <w:hyperlink r:id="rId12" w:history="1">
        <w:r w:rsidRPr="00AC1D9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статьи</w:t>
        </w:r>
      </w:hyperlink>
      <w:r w:rsidRPr="00AC1D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направлена на защиту общественного порядка, общественной нравственности, на устранение опасности для жизни и здоровья людей, которые в состоянии опьянения создают реальную угрозу как для самих себя, так и для окружающих (см. </w:t>
      </w:r>
      <w:hyperlink r:id="rId13" w:history="1">
        <w:r w:rsidRPr="00AC1D9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Определение</w:t>
        </w:r>
      </w:hyperlink>
      <w:r w:rsidRPr="00AC1D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Конституционного Суда РФ от 16.10.2003 N 328-О "Об отказе в принятии жалобы гражданина </w:t>
      </w:r>
      <w:proofErr w:type="spellStart"/>
      <w:r w:rsidRPr="00AC1D95">
        <w:rPr>
          <w:rFonts w:ascii="Times New Roman" w:eastAsia="Times New Roman" w:hAnsi="Times New Roman" w:cs="Times New Roman"/>
          <w:sz w:val="21"/>
          <w:szCs w:val="21"/>
          <w:lang w:eastAsia="ru-RU"/>
        </w:rPr>
        <w:t>Парского</w:t>
      </w:r>
      <w:proofErr w:type="spellEnd"/>
      <w:r w:rsidRPr="00AC1D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Сергея Николаевича на нарушение его конституционных</w:t>
      </w:r>
      <w:proofErr w:type="gramEnd"/>
      <w:r w:rsidRPr="00AC1D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прав статьей 20.21 Кодекса Российской Федерации об административных правонарушениях").</w:t>
      </w:r>
    </w:p>
    <w:p w:rsidR="00AC1D95" w:rsidRPr="00AC1D95" w:rsidRDefault="00AC1D95" w:rsidP="00AC1D9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C1D95">
        <w:rPr>
          <w:rFonts w:ascii="Times New Roman" w:eastAsia="Times New Roman" w:hAnsi="Times New Roman" w:cs="Times New Roman"/>
          <w:sz w:val="21"/>
          <w:szCs w:val="21"/>
          <w:lang w:eastAsia="ru-RU"/>
        </w:rPr>
        <w:t>Появление в общественных местах в пьяном виде, оскорбляющем человеческое достоинство и общественную нравственность, является правонарушением независимо от того, где употреблялись спиртные напитки.</w:t>
      </w:r>
    </w:p>
    <w:p w:rsidR="00AC1D95" w:rsidRPr="00AC1D95" w:rsidRDefault="00AC1D95" w:rsidP="00AC1D9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C1D9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Особенность объективной стороны рассматриваемого правонарушения заключается в том, что лицо находится в общественном месте не просто в пьяном виде, а в виде, оскорбляющем человеческое достоинство и общественную нравственность, в </w:t>
      </w:r>
      <w:proofErr w:type="gramStart"/>
      <w:r w:rsidRPr="00AC1D95">
        <w:rPr>
          <w:rFonts w:ascii="Times New Roman" w:eastAsia="Times New Roman" w:hAnsi="Times New Roman" w:cs="Times New Roman"/>
          <w:sz w:val="21"/>
          <w:szCs w:val="21"/>
          <w:lang w:eastAsia="ru-RU"/>
        </w:rPr>
        <w:t>частности</w:t>
      </w:r>
      <w:proofErr w:type="gramEnd"/>
      <w:r w:rsidRPr="00AC1D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если поведение лица в состоянии опьянения явно нарушает общепризнанные нормы (непристойные высказывания или жесты, грубые выкрики, назойливое приставание к гражданам и т.п.); нарушитель находится в общественном месте в неприличном виде (грязная, мокрая, расстегнутая одежда, неопрятный внешний вид, вызывающий брезгливость и отвращение); из-за опьянения лицо полностью или в значительной степени утратило способность ориентироваться (бесцельно стоит или бесцельно передвигается с места на место, нарушена координация движений и т.п.; полная беспомощность пьяного (бесчувственное состояние)).</w:t>
      </w:r>
    </w:p>
    <w:p w:rsidR="00AC1D95" w:rsidRPr="00AC1D95" w:rsidRDefault="00AC1D95" w:rsidP="00AC1D9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C1D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квалификации действий гражданина по </w:t>
      </w:r>
      <w:hyperlink r:id="rId14" w:history="1">
        <w:r w:rsidRPr="00AC1D95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ст. 20.21</w:t>
        </w:r>
      </w:hyperlink>
      <w:r w:rsidRPr="00AC1D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КоАП РФ необходимо наличие факта нахождения в состоянии опьянения. Однако законодательно не установлен порядок прохождения медицинского освидетельствования. Органы внутренних дел зачастую применяют порядок, установленный для освидетельствования лиц, управляющих транспортными средствами, что представляется не совсем верным и означает наличие пробела в законодательном регулировании. Вместе с тем факт опьянения может быть установлен как по внешним признакам (неустойчивость позы, покраснение кожи, запах, несвязная речь), так и с использованием свидетельских показаний.</w:t>
      </w:r>
    </w:p>
    <w:p w:rsidR="00D319E8" w:rsidRDefault="00D319E8">
      <w:bookmarkStart w:id="0" w:name="_GoBack"/>
      <w:bookmarkEnd w:id="0"/>
    </w:p>
    <w:sectPr w:rsidR="00D319E8" w:rsidSect="0047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C1D95"/>
    <w:rsid w:val="00475E38"/>
    <w:rsid w:val="00AC1D95"/>
    <w:rsid w:val="00D319E8"/>
    <w:rsid w:val="00E9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1D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1D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6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21664&amp;rnd=299965.11889274" TargetMode="External"/><Relationship Id="rId13" Type="http://schemas.openxmlformats.org/officeDocument/2006/relationships/hyperlink" Target="https://login.consultant.ru/link/?req=doc&amp;base=LAW&amp;n=45146&amp;rnd=299965.73192315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221664&amp;rnd=299965.2073023830&amp;dst=100831&amp;fld=134" TargetMode="External"/><Relationship Id="rId12" Type="http://schemas.openxmlformats.org/officeDocument/2006/relationships/hyperlink" Target="https://login.consultant.ru/link/?req=doc&amp;base=LAW&amp;n=287247&amp;rnd=299965.81254881&amp;dst=101794&amp;fld=134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21664&amp;rnd=299965.3056814483&amp;dst=100818&amp;fld=134" TargetMode="External"/><Relationship Id="rId11" Type="http://schemas.openxmlformats.org/officeDocument/2006/relationships/hyperlink" Target="https://login.consultant.ru/link/?req=doc&amp;base=LAW&amp;n=287247&amp;rnd=299965.252917126&amp;dst=101794&amp;fld=134" TargetMode="External"/><Relationship Id="rId5" Type="http://schemas.openxmlformats.org/officeDocument/2006/relationships/hyperlink" Target="https://login.consultant.ru/link/?req=doc&amp;base=LAW&amp;n=221664&amp;rnd=299965.1182321416&amp;dst=100864&amp;fld=13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221664&amp;rnd=299965.289248177&amp;dst=367&amp;fld=134" TargetMode="External"/><Relationship Id="rId4" Type="http://schemas.openxmlformats.org/officeDocument/2006/relationships/hyperlink" Target="https://login.consultant.ru/link/?req=doc&amp;base=LAW&amp;n=221664&amp;rnd=299965.784427419" TargetMode="External"/><Relationship Id="rId9" Type="http://schemas.openxmlformats.org/officeDocument/2006/relationships/hyperlink" Target="https://login.consultant.ru/link/?req=doc&amp;base=LAW&amp;n=287247&amp;rnd=299965.3021924601&amp;dst=4923&amp;fld=134" TargetMode="External"/><Relationship Id="rId14" Type="http://schemas.openxmlformats.org/officeDocument/2006/relationships/hyperlink" Target="https://login.consultant.ru/link/?req=doc&amp;base=LAW&amp;n=287247&amp;rnd=299965.1476532&amp;dst=10179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Мирза</dc:creator>
  <cp:lastModifiedBy>Mashnina06032016</cp:lastModifiedBy>
  <cp:revision>2</cp:revision>
  <cp:lastPrinted>2018-02-16T11:40:00Z</cp:lastPrinted>
  <dcterms:created xsi:type="dcterms:W3CDTF">2018-02-16T11:41:00Z</dcterms:created>
  <dcterms:modified xsi:type="dcterms:W3CDTF">2018-02-16T11:41:00Z</dcterms:modified>
</cp:coreProperties>
</file>